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884682" w:rsidP="00844DAA">
            <w:pPr>
              <w:pStyle w:val="Pieddepage"/>
              <w:tabs>
                <w:tab w:val="clear" w:pos="4536"/>
                <w:tab w:val="clear" w:pos="9072"/>
                <w:tab w:val="left" w:pos="851"/>
              </w:tabs>
              <w:jc w:val="center"/>
              <w:rPr>
                <w:noProof/>
                <w:lang w:eastAsia="fr-FR"/>
              </w:rPr>
            </w:pPr>
            <w:r w:rsidRPr="004B5E10">
              <w:rPr>
                <w:noProof/>
                <w:lang w:eastAsia="fr-FR"/>
              </w:rPr>
              <w:drawing>
                <wp:inline distT="0" distB="0" distL="0" distR="0">
                  <wp:extent cx="1028700" cy="6000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rsidR="009B1CD0" w:rsidRDefault="009B1CD0" w:rsidP="0083205E">
            <w:pPr>
              <w:pStyle w:val="Titre8"/>
              <w:tabs>
                <w:tab w:val="left" w:pos="851"/>
                <w:tab w:val="right" w:pos="9639"/>
              </w:tabs>
              <w:spacing w:before="120" w:after="120"/>
            </w:pPr>
          </w:p>
        </w:tc>
      </w:tr>
    </w:tbl>
    <w:p w:rsidR="009B1CD0" w:rsidRDefault="009B1CD0" w:rsidP="006C4338">
      <w:pPr>
        <w:tabs>
          <w:tab w:val="left" w:pos="851"/>
        </w:tabs>
      </w:pPr>
    </w:p>
    <w:p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84565C"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Objet</w:t>
      </w:r>
      <w:r w:rsidR="009B1CD0">
        <w:rPr>
          <w:rFonts w:ascii="Arial" w:hAnsi="Arial" w:cs="Arial"/>
        </w:rPr>
        <w:t xml:space="preserve"> </w:t>
      </w:r>
      <w:r w:rsidR="00CD185D">
        <w:rPr>
          <w:rFonts w:ascii="Arial" w:hAnsi="Arial" w:cs="Arial"/>
          <w:bCs/>
        </w:rPr>
        <w:t xml:space="preserve">du marché </w:t>
      </w:r>
      <w:r w:rsidR="00FE48C9">
        <w:rPr>
          <w:rFonts w:ascii="Arial" w:hAnsi="Arial" w:cs="Arial"/>
          <w:bCs/>
        </w:rPr>
        <w:t>public</w:t>
      </w:r>
    </w:p>
    <w:p w:rsidR="009B1CD0" w:rsidRDefault="009B1CD0" w:rsidP="005846FB">
      <w:pPr>
        <w:tabs>
          <w:tab w:val="left" w:pos="426"/>
          <w:tab w:val="left" w:pos="851"/>
        </w:tabs>
        <w:jc w:val="both"/>
        <w:rPr>
          <w:rFonts w:ascii="Arial" w:hAnsi="Arial" w:cs="Arial"/>
        </w:rPr>
      </w:pPr>
    </w:p>
    <w:p w:rsidR="00777E31" w:rsidRDefault="00B70F38" w:rsidP="00B70F38">
      <w:pPr>
        <w:pStyle w:val="Standard"/>
        <w:autoSpaceDE w:val="0"/>
        <w:spacing w:after="0" w:line="240" w:lineRule="auto"/>
        <w:jc w:val="both"/>
        <w:rPr>
          <w:rFonts w:asciiTheme="minorHAnsi" w:hAnsiTheme="minorHAnsi" w:cstheme="minorHAnsi"/>
          <w:b/>
        </w:rPr>
      </w:pPr>
      <w:r w:rsidRPr="009A714C">
        <w:rPr>
          <w:rFonts w:asciiTheme="minorHAnsi" w:hAnsiTheme="minorHAnsi" w:cstheme="minorHAnsi"/>
        </w:rPr>
        <w:t xml:space="preserve">Le présent marché a pour objet </w:t>
      </w:r>
      <w:r>
        <w:rPr>
          <w:rFonts w:asciiTheme="minorHAnsi" w:hAnsiTheme="minorHAnsi" w:cstheme="minorHAnsi"/>
          <w:b/>
        </w:rPr>
        <w:t>l’a</w:t>
      </w:r>
      <w:r w:rsidRPr="00970877">
        <w:rPr>
          <w:rFonts w:asciiTheme="minorHAnsi" w:hAnsiTheme="minorHAnsi" w:cstheme="minorHAnsi"/>
          <w:b/>
        </w:rPr>
        <w:t>ssistance dans le choix et le dessin d</w:t>
      </w:r>
      <w:r w:rsidR="00777E31">
        <w:rPr>
          <w:rFonts w:asciiTheme="minorHAnsi" w:hAnsiTheme="minorHAnsi" w:cstheme="minorHAnsi"/>
          <w:b/>
        </w:rPr>
        <w:t>u</w:t>
      </w:r>
      <w:r w:rsidRPr="00970877">
        <w:rPr>
          <w:rFonts w:asciiTheme="minorHAnsi" w:hAnsiTheme="minorHAnsi" w:cstheme="minorHAnsi"/>
          <w:b/>
        </w:rPr>
        <w:t xml:space="preserve"> mobilier </w:t>
      </w:r>
      <w:r>
        <w:rPr>
          <w:rFonts w:asciiTheme="minorHAnsi" w:hAnsiTheme="minorHAnsi" w:cstheme="minorHAnsi"/>
          <w:b/>
        </w:rPr>
        <w:t xml:space="preserve">pour le futur </w:t>
      </w:r>
      <w:r w:rsidR="00777E31">
        <w:rPr>
          <w:rFonts w:asciiTheme="minorHAnsi" w:hAnsiTheme="minorHAnsi" w:cstheme="minorHAnsi"/>
          <w:b/>
        </w:rPr>
        <w:t>Institut Méditerranéen de la Ville et des Territoires</w:t>
      </w:r>
      <w:r w:rsidR="004D3D66">
        <w:rPr>
          <w:rFonts w:asciiTheme="minorHAnsi" w:hAnsiTheme="minorHAnsi" w:cstheme="minorHAnsi"/>
          <w:b/>
        </w:rPr>
        <w:t> ; ouvrage public d’enseignement supérieur dont la maitrise d’ouvrage relève du Ministère de la Culture ayant confié mandat à l’O.P.P.I.C. (Opérateur du patrimoine et des projets immobiliers de la Culture)</w:t>
      </w:r>
    </w:p>
    <w:p w:rsidR="00777E31" w:rsidRDefault="00777E31" w:rsidP="00B70F38">
      <w:pPr>
        <w:pStyle w:val="Standard"/>
        <w:autoSpaceDE w:val="0"/>
        <w:spacing w:after="0" w:line="240" w:lineRule="auto"/>
        <w:jc w:val="both"/>
        <w:rPr>
          <w:rFonts w:asciiTheme="minorHAnsi" w:hAnsiTheme="minorHAnsi" w:cstheme="minorHAnsi"/>
          <w:b/>
        </w:rPr>
      </w:pPr>
    </w:p>
    <w:p w:rsidR="00B70F38" w:rsidRDefault="00B70F38" w:rsidP="00B70F38">
      <w:pPr>
        <w:pStyle w:val="Standard"/>
        <w:autoSpaceDE w:val="0"/>
        <w:spacing w:after="0" w:line="240" w:lineRule="auto"/>
        <w:jc w:val="both"/>
        <w:rPr>
          <w:rFonts w:asciiTheme="minorHAnsi" w:eastAsia="TimesNewRoman" w:hAnsiTheme="minorHAnsi" w:cstheme="minorHAnsi"/>
        </w:rPr>
      </w:pPr>
      <w:r>
        <w:rPr>
          <w:rFonts w:asciiTheme="minorHAnsi" w:hAnsiTheme="minorHAnsi" w:cstheme="minorHAnsi"/>
          <w:b/>
        </w:rPr>
        <w:t xml:space="preserve"> </w:t>
      </w:r>
      <w:r w:rsidRPr="005B5B27">
        <w:rPr>
          <w:rFonts w:asciiTheme="minorHAnsi" w:eastAsia="TimesNewRoman" w:hAnsiTheme="minorHAnsi" w:cstheme="minorHAnsi"/>
        </w:rPr>
        <w:t xml:space="preserve">Il se décompose en deux missions : </w:t>
      </w:r>
    </w:p>
    <w:p w:rsidR="00B70F38" w:rsidRDefault="00B70F38" w:rsidP="00B70F38">
      <w:pPr>
        <w:pStyle w:val="Standard"/>
        <w:numPr>
          <w:ilvl w:val="0"/>
          <w:numId w:val="7"/>
        </w:numPr>
        <w:autoSpaceDE w:val="0"/>
        <w:spacing w:after="0" w:line="240" w:lineRule="auto"/>
        <w:jc w:val="both"/>
        <w:rPr>
          <w:rFonts w:asciiTheme="minorHAnsi" w:eastAsia="TimesNewRoman" w:hAnsiTheme="minorHAnsi" w:cstheme="minorHAnsi"/>
        </w:rPr>
      </w:pPr>
      <w:r>
        <w:rPr>
          <w:rFonts w:asciiTheme="minorHAnsi" w:eastAsia="TimesNewRoman" w:hAnsiTheme="minorHAnsi" w:cstheme="minorHAnsi"/>
        </w:rPr>
        <w:t>m</w:t>
      </w:r>
      <w:r w:rsidRPr="005B5B27">
        <w:rPr>
          <w:rFonts w:asciiTheme="minorHAnsi" w:eastAsia="TimesNewRoman" w:hAnsiTheme="minorHAnsi" w:cstheme="minorHAnsi"/>
        </w:rPr>
        <w:t xml:space="preserve">ission de </w:t>
      </w:r>
      <w:r>
        <w:rPr>
          <w:rFonts w:asciiTheme="minorHAnsi" w:eastAsia="TimesNewRoman" w:hAnsiTheme="minorHAnsi" w:cstheme="minorHAnsi"/>
        </w:rPr>
        <w:t xml:space="preserve">conception </w:t>
      </w:r>
      <w:r w:rsidRPr="005B5B27">
        <w:rPr>
          <w:rFonts w:asciiTheme="minorHAnsi" w:eastAsia="TimesNewRoman" w:hAnsiTheme="minorHAnsi" w:cstheme="minorHAnsi"/>
        </w:rPr>
        <w:t>avec chiffrage et prototypage</w:t>
      </w:r>
    </w:p>
    <w:p w:rsidR="00B70F38" w:rsidRPr="005B5B27" w:rsidRDefault="00B70F38" w:rsidP="00B70F38">
      <w:pPr>
        <w:pStyle w:val="Paragraphedeliste"/>
        <w:numPr>
          <w:ilvl w:val="0"/>
          <w:numId w:val="7"/>
        </w:numPr>
        <w:spacing w:after="0" w:line="240" w:lineRule="auto"/>
        <w:jc w:val="both"/>
        <w:rPr>
          <w:rFonts w:eastAsia="TimesNewRoman" w:cstheme="minorHAnsi"/>
          <w:sz w:val="24"/>
          <w:szCs w:val="24"/>
        </w:rPr>
      </w:pPr>
      <w:r>
        <w:rPr>
          <w:rFonts w:eastAsia="TimesNewRoman" w:cstheme="minorHAnsi"/>
          <w:sz w:val="24"/>
          <w:szCs w:val="24"/>
        </w:rPr>
        <w:t>mission d’accompagnement dans le choix du mobilier.</w:t>
      </w:r>
    </w:p>
    <w:p w:rsidR="00876A73" w:rsidRDefault="00876A73"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rPr>
          <w:rFonts w:ascii="Arial" w:hAnsi="Arial" w:cs="Arial"/>
        </w:rPr>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r w:rsidR="002F37FC">
        <w:rPr>
          <w:rFonts w:ascii="Arial" w:hAnsi="Arial" w:cs="Arial"/>
        </w:rPr>
        <w:t> :</w:t>
      </w:r>
    </w:p>
    <w:p w:rsidR="000B72B4" w:rsidRDefault="000B72B4" w:rsidP="005846FB">
      <w:pPr>
        <w:tabs>
          <w:tab w:val="left" w:pos="851"/>
        </w:tabs>
        <w:jc w:val="both"/>
        <w:rPr>
          <w:rFonts w:ascii="Arial" w:hAnsi="Arial" w:cs="Arial"/>
        </w:rPr>
      </w:pPr>
    </w:p>
    <w:p w:rsidR="000B72B4" w:rsidRPr="000B72B4" w:rsidRDefault="000B72B4" w:rsidP="005A24D5">
      <w:pPr>
        <w:pStyle w:val="Paragraphedeliste"/>
        <w:numPr>
          <w:ilvl w:val="0"/>
          <w:numId w:val="8"/>
        </w:numPr>
        <w:tabs>
          <w:tab w:val="left" w:pos="851"/>
        </w:tabs>
        <w:autoSpaceDE w:val="0"/>
        <w:spacing w:after="0" w:line="240" w:lineRule="auto"/>
        <w:jc w:val="both"/>
        <w:rPr>
          <w:rFonts w:cstheme="minorHAnsi"/>
        </w:rPr>
      </w:pPr>
      <w:r>
        <w:t xml:space="preserve">    </w:t>
      </w:r>
      <w:proofErr w:type="gramStart"/>
      <w:r>
        <w:t>le</w:t>
      </w:r>
      <w:proofErr w:type="gramEnd"/>
      <w:r>
        <w:t xml:space="preserve"> présent acte d’engagement</w:t>
      </w:r>
    </w:p>
    <w:p w:rsidR="002F37FC" w:rsidRPr="000B72B4" w:rsidRDefault="000B72B4" w:rsidP="005A24D5">
      <w:pPr>
        <w:pStyle w:val="Paragraphedeliste"/>
        <w:numPr>
          <w:ilvl w:val="0"/>
          <w:numId w:val="8"/>
        </w:numPr>
        <w:tabs>
          <w:tab w:val="left" w:pos="851"/>
        </w:tabs>
        <w:autoSpaceDE w:val="0"/>
        <w:spacing w:after="0" w:line="240" w:lineRule="auto"/>
        <w:jc w:val="both"/>
        <w:rPr>
          <w:rFonts w:cstheme="minorHAnsi"/>
        </w:rPr>
      </w:pPr>
      <w:r>
        <w:rPr>
          <w:rFonts w:cstheme="minorHAnsi"/>
        </w:rPr>
        <w:t xml:space="preserve">    </w:t>
      </w:r>
      <w:proofErr w:type="gramStart"/>
      <w:r w:rsidR="002F37FC" w:rsidRPr="000B72B4">
        <w:rPr>
          <w:rFonts w:cstheme="minorHAnsi"/>
        </w:rPr>
        <w:t>le</w:t>
      </w:r>
      <w:proofErr w:type="gramEnd"/>
      <w:r w:rsidR="002F37FC" w:rsidRPr="000B72B4">
        <w:rPr>
          <w:rFonts w:cstheme="minorHAnsi"/>
        </w:rPr>
        <w:t xml:space="preserve"> C.C.A.P. </w:t>
      </w:r>
    </w:p>
    <w:p w:rsidR="002F37FC" w:rsidRDefault="002F37FC" w:rsidP="002F37FC">
      <w:pPr>
        <w:pStyle w:val="Standard"/>
        <w:numPr>
          <w:ilvl w:val="0"/>
          <w:numId w:val="8"/>
        </w:numPr>
        <w:autoSpaceDE w:val="0"/>
        <w:spacing w:after="0" w:line="240" w:lineRule="auto"/>
        <w:jc w:val="both"/>
        <w:rPr>
          <w:rFonts w:asciiTheme="minorHAnsi" w:hAnsiTheme="minorHAnsi" w:cstheme="minorHAnsi"/>
        </w:rPr>
      </w:pPr>
      <w:r w:rsidRPr="00E536CE">
        <w:rPr>
          <w:rFonts w:asciiTheme="minorHAnsi" w:hAnsiTheme="minorHAnsi" w:cstheme="minorHAnsi"/>
        </w:rPr>
        <w:t xml:space="preserve">le C.C.T.P. </w:t>
      </w:r>
    </w:p>
    <w:p w:rsidR="002F37FC" w:rsidRPr="00E536CE" w:rsidRDefault="002F37FC" w:rsidP="002F37FC">
      <w:pPr>
        <w:pStyle w:val="Standard"/>
        <w:numPr>
          <w:ilvl w:val="0"/>
          <w:numId w:val="8"/>
        </w:numPr>
        <w:autoSpaceDE w:val="0"/>
        <w:spacing w:after="0" w:line="240" w:lineRule="auto"/>
        <w:jc w:val="both"/>
        <w:rPr>
          <w:rFonts w:asciiTheme="minorHAnsi" w:hAnsiTheme="minorHAnsi" w:cstheme="minorHAnsi"/>
        </w:rPr>
      </w:pPr>
      <w:proofErr w:type="gramStart"/>
      <w:r w:rsidRPr="00E536CE">
        <w:rPr>
          <w:rFonts w:asciiTheme="minorHAnsi" w:hAnsiTheme="minorHAnsi" w:cstheme="minorHAnsi"/>
        </w:rPr>
        <w:t>le</w:t>
      </w:r>
      <w:proofErr w:type="gramEnd"/>
      <w:r w:rsidRPr="00E536CE">
        <w:rPr>
          <w:rFonts w:asciiTheme="minorHAnsi" w:hAnsiTheme="minorHAnsi" w:cstheme="minorHAnsi"/>
        </w:rPr>
        <w:t xml:space="preserve"> </w:t>
      </w:r>
      <w:r w:rsidR="00E26CBD">
        <w:rPr>
          <w:rFonts w:asciiTheme="minorHAnsi" w:hAnsiTheme="minorHAnsi" w:cstheme="minorHAnsi"/>
        </w:rPr>
        <w:t>D.P.G.F.</w:t>
      </w:r>
    </w:p>
    <w:p w:rsidR="000B72B4" w:rsidRDefault="002F37FC" w:rsidP="000B72B4">
      <w:pPr>
        <w:pStyle w:val="Standard"/>
        <w:numPr>
          <w:ilvl w:val="0"/>
          <w:numId w:val="8"/>
        </w:numPr>
        <w:autoSpaceDE w:val="0"/>
        <w:spacing w:after="0" w:line="240" w:lineRule="auto"/>
        <w:jc w:val="both"/>
        <w:rPr>
          <w:rFonts w:ascii="Calibri" w:hAnsi="Calibri" w:cs="Calibri"/>
        </w:rPr>
      </w:pPr>
      <w:proofErr w:type="gramStart"/>
      <w:r w:rsidRPr="00071B8B">
        <w:rPr>
          <w:rFonts w:asciiTheme="minorHAnsi" w:hAnsiTheme="minorHAnsi" w:cstheme="minorHAnsi"/>
        </w:rPr>
        <w:t>le</w:t>
      </w:r>
      <w:proofErr w:type="gramEnd"/>
      <w:r w:rsidRPr="00071B8B">
        <w:rPr>
          <w:rFonts w:asciiTheme="minorHAnsi" w:hAnsiTheme="minorHAnsi" w:cstheme="minorHAnsi"/>
        </w:rPr>
        <w:t xml:space="preserve"> règlement de consultation</w:t>
      </w:r>
      <w:r w:rsidR="000B72B4" w:rsidRPr="000B72B4">
        <w:rPr>
          <w:rFonts w:ascii="Calibri" w:hAnsi="Calibri" w:cs="Calibri"/>
        </w:rPr>
        <w:t xml:space="preserve"> </w:t>
      </w:r>
    </w:p>
    <w:p w:rsidR="000B72B4" w:rsidRDefault="000B72B4" w:rsidP="000B72B4">
      <w:pPr>
        <w:pStyle w:val="Standard"/>
        <w:numPr>
          <w:ilvl w:val="0"/>
          <w:numId w:val="8"/>
        </w:numPr>
        <w:autoSpaceDE w:val="0"/>
        <w:spacing w:after="0" w:line="240" w:lineRule="auto"/>
        <w:jc w:val="both"/>
        <w:rPr>
          <w:rFonts w:ascii="Calibri" w:hAnsi="Calibri" w:cs="Calibri"/>
        </w:rPr>
      </w:pPr>
      <w:proofErr w:type="gramStart"/>
      <w:r>
        <w:rPr>
          <w:rFonts w:ascii="Calibri" w:hAnsi="Calibri" w:cs="Calibri"/>
        </w:rPr>
        <w:t>une</w:t>
      </w:r>
      <w:proofErr w:type="gramEnd"/>
      <w:r>
        <w:rPr>
          <w:rFonts w:ascii="Calibri" w:hAnsi="Calibri" w:cs="Calibri"/>
        </w:rPr>
        <w:t xml:space="preserve"> présentation du projet I.M.V.T.</w:t>
      </w:r>
    </w:p>
    <w:p w:rsidR="000B72B4" w:rsidRPr="0042765D" w:rsidRDefault="000B72B4" w:rsidP="000B72B4">
      <w:pPr>
        <w:pStyle w:val="Standard"/>
        <w:numPr>
          <w:ilvl w:val="0"/>
          <w:numId w:val="8"/>
        </w:numPr>
        <w:autoSpaceDE w:val="0"/>
        <w:spacing w:after="0" w:line="240" w:lineRule="auto"/>
        <w:jc w:val="both"/>
        <w:rPr>
          <w:rFonts w:ascii="Calibri" w:hAnsi="Calibri" w:cs="Calibri"/>
        </w:rPr>
      </w:pPr>
      <w:proofErr w:type="gramStart"/>
      <w:r>
        <w:rPr>
          <w:rFonts w:ascii="Calibri" w:hAnsi="Calibri" w:cs="Calibri"/>
        </w:rPr>
        <w:t>les</w:t>
      </w:r>
      <w:proofErr w:type="gramEnd"/>
      <w:r>
        <w:rPr>
          <w:rFonts w:ascii="Calibri" w:hAnsi="Calibri" w:cs="Calibri"/>
        </w:rPr>
        <w:t xml:space="preserve"> plans de l’I.M.V.T.</w:t>
      </w:r>
    </w:p>
    <w:p w:rsidR="002F37FC" w:rsidRPr="00071B8B" w:rsidRDefault="002F37FC" w:rsidP="000B72B4">
      <w:pPr>
        <w:pStyle w:val="Standard"/>
        <w:autoSpaceDE w:val="0"/>
        <w:spacing w:after="0" w:line="240" w:lineRule="auto"/>
        <w:ind w:left="1065"/>
        <w:jc w:val="both"/>
        <w:rPr>
          <w:rFonts w:asciiTheme="minorHAnsi" w:hAnsiTheme="minorHAnsi" w:cstheme="minorHAnsi"/>
        </w:rPr>
      </w:pP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r>
        <w:rPr>
          <w:rFonts w:ascii="Arial" w:hAnsi="Arial" w:cs="Arial"/>
        </w:rPr>
        <w:t>et conformément à leurs clauses,</w:t>
      </w:r>
    </w:p>
    <w:p w:rsidR="009B1CD0" w:rsidRDefault="009B1CD0" w:rsidP="0083205E">
      <w:pPr>
        <w:tabs>
          <w:tab w:val="left" w:pos="851"/>
        </w:tabs>
        <w:jc w:val="both"/>
        <w:rPr>
          <w:rFonts w:ascii="Arial" w:hAnsi="Arial" w:cs="Arial"/>
        </w:rPr>
      </w:pPr>
    </w:p>
    <w:p w:rsidR="009B1CD0" w:rsidRDefault="007D7A65"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B72B4">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B72B4">
        <w:fldChar w:fldCharType="separate"/>
      </w:r>
      <w:r>
        <w:fldChar w:fldCharType="end"/>
      </w:r>
      <w:r w:rsidR="009B1CD0">
        <w:rPr>
          <w:rFonts w:ascii="Arial" w:hAnsi="Arial" w:cs="Arial"/>
        </w:rPr>
        <w:t xml:space="preserve"> s’engage,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B72B4">
        <w:fldChar w:fldCharType="separate"/>
      </w:r>
      <w:r>
        <w:fldChar w:fldCharType="end"/>
      </w:r>
      <w:r w:rsidR="009B1CD0">
        <w:rPr>
          <w:rFonts w:ascii="Arial" w:hAnsi="Arial" w:cs="Arial"/>
        </w:rPr>
        <w:t xml:space="preserve"> engage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B72B4">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C91D38" w:rsidRDefault="009B1CD0" w:rsidP="00FA7253">
      <w:pPr>
        <w:pStyle w:val="fcase1ertab"/>
        <w:tabs>
          <w:tab w:val="clear" w:pos="426"/>
          <w:tab w:val="left" w:pos="851"/>
        </w:tabs>
        <w:spacing w:before="120"/>
        <w:rPr>
          <w:rFonts w:ascii="Arial" w:hAnsi="Arial" w:cs="Arial"/>
        </w:rPr>
      </w:pPr>
      <w:r>
        <w:rPr>
          <w:rFonts w:ascii="Arial" w:hAnsi="Arial" w:cs="Arial"/>
        </w:rPr>
        <w:t>à exécuter les prestations demandées aux prix indiqués dans l’annexe financière jointe au présent document</w:t>
      </w:r>
    </w:p>
    <w:p w:rsidR="009B1CD0" w:rsidRDefault="009B1CD0" w:rsidP="00FA7253">
      <w:pPr>
        <w:pStyle w:val="fcase1ertab"/>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0B72B4">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0B72B4">
        <w:fldChar w:fldCharType="separate"/>
      </w:r>
      <w:r>
        <w:fldChar w:fldCharType="end"/>
      </w:r>
      <w:r>
        <w:rPr>
          <w:rFonts w:ascii="Arial" w:hAnsi="Arial" w:cs="Arial"/>
          <w:iCs/>
        </w:rPr>
        <w:t xml:space="preserve"> </w:t>
      </w:r>
      <w:r>
        <w:rPr>
          <w:rFonts w:ascii="Arial" w:hAnsi="Arial" w:cs="Arial"/>
        </w:rPr>
        <w:t>solidaire</w:t>
      </w: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1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1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rsidR="009B1CD0" w:rsidRDefault="009B1CD0" w:rsidP="00934503">
      <w:pPr>
        <w:tabs>
          <w:tab w:val="left" w:pos="426"/>
          <w:tab w:val="left" w:pos="851"/>
        </w:tabs>
        <w:rPr>
          <w:rFonts w:ascii="Arial" w:hAnsi="Arial" w:cs="Arial"/>
          <w:b/>
        </w:rPr>
      </w:pPr>
    </w:p>
    <w:p w:rsidR="009B1CD0" w:rsidRDefault="00C91D38" w:rsidP="009B45B9">
      <w:pPr>
        <w:tabs>
          <w:tab w:val="left" w:pos="851"/>
        </w:tabs>
        <w:rPr>
          <w:rFonts w:ascii="Arial" w:hAnsi="Arial" w:cs="Arial"/>
          <w:b/>
        </w:rPr>
      </w:pPr>
      <w:r>
        <w:rPr>
          <w:rFonts w:ascii="Arial" w:hAnsi="Arial" w:cs="Arial"/>
          <w:i/>
          <w:sz w:val="18"/>
          <w:szCs w:val="18"/>
        </w:rPr>
        <w:t>sans objet</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pPr>
        <w:tabs>
          <w:tab w:val="left" w:pos="851"/>
        </w:tabs>
        <w:spacing w:before="120"/>
        <w:ind w:left="567"/>
        <w:jc w:val="both"/>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w:t>
      </w:r>
      <w:r w:rsidR="00C91D38">
        <w:rPr>
          <w:rFonts w:ascii="Arial" w:hAnsi="Arial" w:cs="Arial"/>
        </w:rPr>
        <w:t xml:space="preserve">12 </w:t>
      </w:r>
      <w:r>
        <w:rPr>
          <w:rFonts w:ascii="Arial" w:hAnsi="Arial" w:cs="Arial"/>
        </w:rPr>
        <w:t xml:space="preserve">mois à compter de la date de notification du marché </w:t>
      </w:r>
      <w:r w:rsidR="00FE48C9">
        <w:rPr>
          <w:rFonts w:ascii="Arial" w:hAnsi="Arial" w:cs="Arial"/>
        </w:rPr>
        <w:t>public</w:t>
      </w:r>
      <w:r>
        <w:rPr>
          <w:rFonts w:ascii="Arial" w:hAnsi="Arial" w:cs="Arial"/>
        </w:rPr>
        <w:t> ;</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7D7A65">
        <w:fldChar w:fldCharType="begin">
          <w:ffData>
            <w:name w:val=""/>
            <w:enabled/>
            <w:calcOnExit w:val="0"/>
            <w:checkBox>
              <w:size w:val="20"/>
              <w:default w:val="0"/>
            </w:checkBox>
          </w:ffData>
        </w:fldChar>
      </w:r>
      <w:r w:rsidR="007D7A65">
        <w:instrText xml:space="preserve"> FORMCHECKBOX </w:instrText>
      </w:r>
      <w:r w:rsidR="000B72B4">
        <w:fldChar w:fldCharType="separate"/>
      </w:r>
      <w:r w:rsidR="007D7A65">
        <w:fldChar w:fldCharType="end"/>
      </w:r>
      <w:r>
        <w:tab/>
      </w:r>
      <w:r w:rsidR="009D661E">
        <w:t>Non</w:t>
      </w:r>
      <w:r>
        <w:tab/>
      </w:r>
      <w:r>
        <w:tab/>
      </w:r>
      <w:r>
        <w:tab/>
      </w:r>
      <w:r w:rsidR="00B263C1">
        <w:t>X</w:t>
      </w:r>
      <w:r>
        <w:tab/>
      </w:r>
      <w:r w:rsidR="009D661E">
        <w:t>Oui</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 xml:space="preserve">Nombre des reconductions : </w:t>
      </w:r>
      <w:r w:rsidR="00B263C1">
        <w:rPr>
          <w:rFonts w:ascii="Arial" w:hAnsi="Arial" w:cs="Arial"/>
        </w:rPr>
        <w:t>3</w:t>
      </w:r>
    </w:p>
    <w:p w:rsidR="009B1CD0" w:rsidRPr="00FA7253"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 xml:space="preserve">Durée des reconductions : </w:t>
      </w:r>
      <w:r w:rsidR="00B263C1">
        <w:rPr>
          <w:rFonts w:ascii="Arial" w:hAnsi="Arial" w:cs="Arial"/>
        </w:rPr>
        <w:t>12 mois</w:t>
      </w:r>
    </w:p>
    <w:p w:rsidR="00B263C1" w:rsidRDefault="00B263C1" w:rsidP="00E11316">
      <w:pPr>
        <w:tabs>
          <w:tab w:val="left" w:pos="426"/>
          <w:tab w:val="left" w:pos="851"/>
        </w:tabs>
        <w:spacing w:before="120"/>
        <w:ind w:left="924"/>
        <w:jc w:val="both"/>
        <w:rPr>
          <w:rFonts w:ascii="Arial" w:hAnsi="Arial" w:cs="Arial"/>
          <w:b/>
        </w:rPr>
      </w:pPr>
    </w:p>
    <w:p w:rsidR="00E11316" w:rsidRDefault="00E11316" w:rsidP="00FA7253">
      <w:pPr>
        <w:tabs>
          <w:tab w:val="left" w:pos="426"/>
          <w:tab w:val="left" w:pos="851"/>
        </w:tabs>
        <w:spacing w:before="120"/>
        <w:ind w:left="924"/>
        <w:jc w:val="both"/>
        <w:rPr>
          <w:rFonts w:ascii="Arial" w:hAnsi="Arial" w:cs="Arial"/>
          <w:b/>
        </w:rPr>
      </w:pPr>
      <w:bookmarkStart w:id="0" w:name="_GoBack"/>
      <w:bookmarkEnd w:id="0"/>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5824AE" w:rsidRDefault="005824AE"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rsidR="00E11316" w:rsidRDefault="00E11316" w:rsidP="002904AF">
      <w:pPr>
        <w:tabs>
          <w:tab w:val="left" w:pos="851"/>
        </w:tabs>
        <w:jc w:val="both"/>
        <w:rPr>
          <w:rFonts w:ascii="Arial" w:hAnsi="Arial" w:cs="Arial"/>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3"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0B72B4">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0B72B4">
        <w:fldChar w:fldCharType="separate"/>
      </w:r>
      <w:r>
        <w:fldChar w:fldCharType="end"/>
      </w:r>
      <w:r>
        <w:rPr>
          <w:rFonts w:ascii="Arial" w:hAnsi="Arial" w:cs="Arial"/>
          <w:iCs/>
        </w:rPr>
        <w:t xml:space="preserve"> </w:t>
      </w:r>
      <w:r>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0B72B4">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0B72B4">
        <w:fldChar w:fldCharType="separate"/>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0B72B4">
        <w:fldChar w:fldCharType="separate"/>
      </w:r>
      <w:r>
        <w:fldChar w:fldCharType="end"/>
      </w:r>
      <w:r>
        <w:tab/>
      </w:r>
      <w:r>
        <w:rPr>
          <w:rFonts w:ascii="Arial" w:hAnsi="Arial" w:cs="Arial"/>
        </w:rPr>
        <w:t>pour signer, en leur nom et pour leur compte, les modifications ultérieures du mar</w:t>
      </w:r>
      <w:r w:rsidR="0021527A">
        <w:rPr>
          <w:rFonts w:ascii="Arial" w:hAnsi="Arial" w:cs="Arial"/>
        </w:rPr>
        <w:t>ché public</w:t>
      </w:r>
      <w:r>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0B72B4">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B72B4">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B72B4">
        <w:fldChar w:fldCharType="separate"/>
      </w:r>
      <w:r>
        <w:fldChar w:fldCharType="end"/>
      </w:r>
      <w:r>
        <w:tab/>
      </w:r>
      <w:r>
        <w:rPr>
          <w:rFonts w:ascii="Arial" w:hAnsi="Arial" w:cs="Arial"/>
        </w:rPr>
        <w:t>donnent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0B72B4">
        <w:fldChar w:fldCharType="separate"/>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0B72B4">
        <w:fldChar w:fldCharType="separate"/>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6D0C28" w:rsidRDefault="006D0C28" w:rsidP="009B45B9">
      <w:pPr>
        <w:tabs>
          <w:tab w:val="left" w:pos="851"/>
        </w:tabs>
        <w:ind w:left="1134" w:hanging="850"/>
        <w:rPr>
          <w:rFonts w:ascii="Arial" w:hAnsi="Arial" w:cs="Arial"/>
        </w:rPr>
      </w:pPr>
    </w:p>
    <w:p w:rsidR="006D0C28" w:rsidRDefault="006D0C28" w:rsidP="009B45B9">
      <w:pPr>
        <w:tabs>
          <w:tab w:val="left" w:pos="851"/>
        </w:tabs>
        <w:ind w:left="1134" w:hanging="850"/>
        <w:rPr>
          <w:rFonts w:ascii="Arial" w:hAnsi="Arial" w:cs="Arial"/>
        </w:rPr>
      </w:pPr>
    </w:p>
    <w:p w:rsidR="006D0C28" w:rsidRDefault="006D0C28" w:rsidP="009B45B9">
      <w:pPr>
        <w:tabs>
          <w:tab w:val="left" w:pos="851"/>
        </w:tabs>
        <w:ind w:left="1134" w:hanging="850"/>
        <w:rPr>
          <w:rFonts w:ascii="Arial" w:hAnsi="Arial" w:cs="Arial"/>
        </w:rPr>
      </w:pPr>
    </w:p>
    <w:p w:rsidR="006D0C28" w:rsidRDefault="006D0C28" w:rsidP="009B45B9">
      <w:pPr>
        <w:tabs>
          <w:tab w:val="left" w:pos="851"/>
        </w:tabs>
        <w:ind w:left="1134" w:hanging="850"/>
        <w:rPr>
          <w:rFonts w:ascii="Arial" w:hAnsi="Arial" w:cs="Arial"/>
        </w:rPr>
      </w:pPr>
    </w:p>
    <w:p w:rsidR="006D0C28" w:rsidRDefault="006D0C28" w:rsidP="009B45B9">
      <w:pPr>
        <w:tabs>
          <w:tab w:val="left" w:pos="851"/>
        </w:tabs>
        <w:ind w:left="1134" w:hanging="850"/>
        <w:rPr>
          <w:rFonts w:ascii="Arial" w:hAnsi="Arial" w:cs="Arial"/>
        </w:rPr>
      </w:pPr>
    </w:p>
    <w:p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8B2A38" w:rsidP="006B5057">
            <w:r>
              <w:rPr>
                <w:rFonts w:ascii="Arial" w:hAnsi="Arial" w:cs="Arial"/>
              </w:rPr>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1952B4"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Désignation</w:t>
      </w:r>
      <w:r w:rsidR="009B1CD0">
        <w:rPr>
          <w:rFonts w:ascii="Arial" w:hAnsi="Arial" w:cs="Arial"/>
          <w:b w:val="0"/>
          <w:bCs/>
          <w:iCs/>
        </w:rPr>
        <w:t xml:space="preserve"> </w:t>
      </w:r>
      <w:r w:rsidR="001C40C0">
        <w:rPr>
          <w:rFonts w:ascii="Arial" w:hAnsi="Arial" w:cs="Arial"/>
          <w:b w:val="0"/>
          <w:bCs/>
          <w:iCs/>
        </w:rPr>
        <w:t>de l’acheteur</w:t>
      </w:r>
    </w:p>
    <w:p w:rsidR="009B1CD0" w:rsidRDefault="009B1CD0" w:rsidP="009B45B9">
      <w:pPr>
        <w:pStyle w:val="Titre1"/>
        <w:tabs>
          <w:tab w:val="left" w:pos="851"/>
        </w:tabs>
        <w:ind w:left="0"/>
        <w:jc w:val="both"/>
        <w:rPr>
          <w:rFonts w:ascii="Arial" w:hAnsi="Arial" w:cs="Arial"/>
        </w:rPr>
      </w:pPr>
    </w:p>
    <w:p w:rsidR="001952B4" w:rsidRPr="00310FC8" w:rsidRDefault="001952B4" w:rsidP="001952B4">
      <w:pPr>
        <w:pStyle w:val="Standard"/>
        <w:numPr>
          <w:ilvl w:val="0"/>
          <w:numId w:val="1"/>
        </w:numPr>
        <w:autoSpaceDE w:val="0"/>
        <w:spacing w:after="0" w:line="240" w:lineRule="auto"/>
        <w:jc w:val="both"/>
        <w:rPr>
          <w:rFonts w:ascii="Arial" w:hAnsi="Arial" w:cs="Arial"/>
          <w:sz w:val="20"/>
          <w:szCs w:val="20"/>
        </w:rPr>
      </w:pPr>
      <w:r w:rsidRPr="00310FC8">
        <w:rPr>
          <w:rFonts w:ascii="Arial" w:hAnsi="Arial" w:cs="Arial"/>
          <w:i/>
          <w:iCs/>
          <w:sz w:val="20"/>
          <w:szCs w:val="20"/>
        </w:rPr>
        <w:t>Ecole nationale supérieure d’architecture de Marseille</w:t>
      </w:r>
    </w:p>
    <w:p w:rsidR="001952B4" w:rsidRPr="00310FC8" w:rsidRDefault="001952B4" w:rsidP="001952B4">
      <w:pPr>
        <w:pStyle w:val="Standard"/>
        <w:numPr>
          <w:ilvl w:val="0"/>
          <w:numId w:val="1"/>
        </w:numPr>
        <w:autoSpaceDE w:val="0"/>
        <w:spacing w:after="0" w:line="240" w:lineRule="auto"/>
        <w:jc w:val="both"/>
        <w:rPr>
          <w:rFonts w:ascii="Arial" w:hAnsi="Arial" w:cs="Arial"/>
          <w:sz w:val="20"/>
          <w:szCs w:val="20"/>
        </w:rPr>
      </w:pPr>
      <w:r w:rsidRPr="00310FC8">
        <w:rPr>
          <w:rFonts w:ascii="Arial" w:hAnsi="Arial" w:cs="Arial"/>
          <w:i/>
          <w:iCs/>
          <w:sz w:val="20"/>
          <w:szCs w:val="20"/>
        </w:rPr>
        <w:tab/>
        <w:t>Service financier</w:t>
      </w:r>
    </w:p>
    <w:p w:rsidR="001952B4" w:rsidRPr="00310FC8" w:rsidRDefault="001952B4" w:rsidP="001952B4">
      <w:pPr>
        <w:pStyle w:val="Standard"/>
        <w:numPr>
          <w:ilvl w:val="0"/>
          <w:numId w:val="1"/>
        </w:numPr>
        <w:autoSpaceDE w:val="0"/>
        <w:spacing w:after="0" w:line="240" w:lineRule="auto"/>
        <w:jc w:val="both"/>
        <w:rPr>
          <w:rFonts w:ascii="Arial" w:hAnsi="Arial" w:cs="Arial"/>
          <w:sz w:val="20"/>
          <w:szCs w:val="20"/>
        </w:rPr>
      </w:pPr>
      <w:r w:rsidRPr="00310FC8">
        <w:rPr>
          <w:rFonts w:ascii="Arial" w:hAnsi="Arial" w:cs="Arial"/>
          <w:i/>
          <w:iCs/>
          <w:sz w:val="20"/>
          <w:szCs w:val="20"/>
        </w:rPr>
        <w:tab/>
        <w:t>184, avenue de Luminy</w:t>
      </w:r>
      <w:r w:rsidR="00D733EA" w:rsidRPr="00310FC8">
        <w:rPr>
          <w:rFonts w:ascii="Arial" w:hAnsi="Arial" w:cs="Arial"/>
          <w:i/>
          <w:iCs/>
          <w:sz w:val="20"/>
          <w:szCs w:val="20"/>
        </w:rPr>
        <w:t xml:space="preserve"> case 924</w:t>
      </w:r>
    </w:p>
    <w:p w:rsidR="001952B4" w:rsidRPr="00310FC8" w:rsidRDefault="001952B4" w:rsidP="001952B4">
      <w:pPr>
        <w:pStyle w:val="Standard"/>
        <w:numPr>
          <w:ilvl w:val="0"/>
          <w:numId w:val="1"/>
        </w:numPr>
        <w:autoSpaceDE w:val="0"/>
        <w:spacing w:after="0" w:line="240" w:lineRule="auto"/>
        <w:jc w:val="both"/>
        <w:rPr>
          <w:rFonts w:ascii="Arial" w:hAnsi="Arial" w:cs="Arial"/>
          <w:sz w:val="20"/>
          <w:szCs w:val="20"/>
        </w:rPr>
      </w:pPr>
      <w:r w:rsidRPr="00310FC8">
        <w:rPr>
          <w:rFonts w:ascii="Arial" w:hAnsi="Arial" w:cs="Arial"/>
          <w:i/>
          <w:iCs/>
          <w:color w:val="000000"/>
          <w:sz w:val="20"/>
          <w:szCs w:val="20"/>
        </w:rPr>
        <w:tab/>
        <w:t>13288 Marseille cedex 9</w:t>
      </w:r>
    </w:p>
    <w:p w:rsidR="009B1CD0" w:rsidRDefault="009B1CD0" w:rsidP="006C4338">
      <w:pPr>
        <w:pStyle w:val="En-tte"/>
        <w:tabs>
          <w:tab w:val="clear" w:pos="4536"/>
          <w:tab w:val="clear" w:pos="9072"/>
          <w:tab w:val="left" w:pos="851"/>
        </w:tabs>
        <w:jc w:val="both"/>
        <w:rPr>
          <w:rFonts w:ascii="Arial" w:hAnsi="Arial" w:cs="Arial"/>
        </w:rPr>
      </w:pPr>
    </w:p>
    <w:p w:rsidR="009B1CD0" w:rsidRDefault="001952B4"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Nom</w:t>
      </w:r>
      <w:r w:rsidR="009B1CD0">
        <w:rPr>
          <w:rFonts w:ascii="Arial" w:hAnsi="Arial" w:cs="Arial"/>
        </w:rPr>
        <w:t xml:space="preserve">, prénom, qualité du signataire du marché </w:t>
      </w:r>
      <w:r w:rsidR="003A7270">
        <w:rPr>
          <w:rFonts w:ascii="Arial" w:hAnsi="Arial" w:cs="Arial"/>
        </w:rPr>
        <w:t>public</w:t>
      </w:r>
    </w:p>
    <w:p w:rsidR="009B1CD0" w:rsidRDefault="009B1CD0" w:rsidP="0083205E">
      <w:pPr>
        <w:tabs>
          <w:tab w:val="left" w:pos="851"/>
        </w:tabs>
        <w:jc w:val="both"/>
        <w:rPr>
          <w:rFonts w:ascii="Arial" w:hAnsi="Arial" w:cs="Arial"/>
        </w:rPr>
      </w:pPr>
    </w:p>
    <w:p w:rsidR="009B1CD0" w:rsidRDefault="00345A2D" w:rsidP="0083205E">
      <w:pPr>
        <w:tabs>
          <w:tab w:val="left" w:pos="851"/>
        </w:tabs>
        <w:jc w:val="both"/>
        <w:rPr>
          <w:rFonts w:ascii="Arial" w:hAnsi="Arial" w:cs="Arial"/>
        </w:rPr>
      </w:pPr>
      <w:r w:rsidRPr="00FA7253">
        <w:rPr>
          <w:rFonts w:ascii="Arial" w:hAnsi="Arial" w:cs="Arial"/>
          <w:b/>
        </w:rPr>
        <w:t>CORSET MAILLARD</w:t>
      </w:r>
      <w:r w:rsidR="00F13B5B">
        <w:rPr>
          <w:rFonts w:ascii="Arial" w:hAnsi="Arial" w:cs="Arial"/>
        </w:rPr>
        <w:t xml:space="preserve"> Hélène, directrice de l’Ecole Nationale Supérieure d’Architecture de Marseille</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4"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15"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9B1CD0" w:rsidRDefault="009B1CD0" w:rsidP="009B45B9">
      <w:pPr>
        <w:tabs>
          <w:tab w:val="left" w:pos="851"/>
        </w:tabs>
        <w:jc w:val="both"/>
        <w:rPr>
          <w:rFonts w:ascii="Arial" w:hAnsi="Arial" w:cs="Arial"/>
        </w:rPr>
      </w:pPr>
    </w:p>
    <w:p w:rsidR="009B1CD0" w:rsidRDefault="005A01D7" w:rsidP="009B45B9">
      <w:pPr>
        <w:tabs>
          <w:tab w:val="left" w:pos="851"/>
        </w:tabs>
        <w:jc w:val="both"/>
        <w:rPr>
          <w:rFonts w:ascii="Arial" w:hAnsi="Arial" w:cs="Arial"/>
        </w:rPr>
      </w:pPr>
      <w:r w:rsidRPr="00FA7253">
        <w:rPr>
          <w:rFonts w:ascii="Arial" w:hAnsi="Arial" w:cs="Arial"/>
          <w:b/>
        </w:rPr>
        <w:t>D</w:t>
      </w:r>
      <w:r w:rsidR="007253B7">
        <w:rPr>
          <w:rFonts w:ascii="Arial" w:hAnsi="Arial" w:cs="Arial"/>
          <w:b/>
        </w:rPr>
        <w:t>JOUA</w:t>
      </w:r>
      <w:r w:rsidRPr="00FA7253">
        <w:rPr>
          <w:rFonts w:ascii="Arial" w:hAnsi="Arial" w:cs="Arial"/>
          <w:b/>
        </w:rPr>
        <w:t>DI</w:t>
      </w:r>
      <w:r>
        <w:rPr>
          <w:rFonts w:ascii="Arial" w:hAnsi="Arial" w:cs="Arial"/>
        </w:rPr>
        <w:t xml:space="preserve"> Fatiha, responsable </w:t>
      </w:r>
      <w:r w:rsidR="00630273">
        <w:rPr>
          <w:rFonts w:ascii="Arial" w:hAnsi="Arial" w:cs="Arial"/>
        </w:rPr>
        <w:t xml:space="preserve">du </w:t>
      </w:r>
      <w:r>
        <w:rPr>
          <w:rFonts w:ascii="Arial" w:hAnsi="Arial" w:cs="Arial"/>
        </w:rPr>
        <w:t>service financier de l’Ecole Nationale Supérieure d’Architecture de Marseille</w:t>
      </w:r>
    </w:p>
    <w:p w:rsidR="009B1CD0" w:rsidRDefault="009B1CD0" w:rsidP="009B45B9">
      <w:pPr>
        <w:tabs>
          <w:tab w:val="left" w:pos="851"/>
        </w:tabs>
        <w:jc w:val="both"/>
        <w:rPr>
          <w:rFonts w:ascii="Arial" w:hAnsi="Arial" w:cs="Arial"/>
        </w:rPr>
      </w:pPr>
    </w:p>
    <w:p w:rsidR="009B1CD0" w:rsidRDefault="001952B4"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Désignation</w:t>
      </w:r>
      <w:r w:rsidR="009B1CD0">
        <w:rPr>
          <w:rFonts w:ascii="Arial" w:hAnsi="Arial" w:cs="Arial"/>
        </w:rPr>
        <w:t>, adresse, numéro de téléphone du comptable assignataire</w:t>
      </w:r>
    </w:p>
    <w:p w:rsidR="009B1CD0" w:rsidRDefault="009B1CD0" w:rsidP="009B45B9">
      <w:pPr>
        <w:pStyle w:val="fcase2metab"/>
        <w:rPr>
          <w:rFonts w:ascii="Arial" w:hAnsi="Arial" w:cs="Arial"/>
        </w:rPr>
      </w:pPr>
    </w:p>
    <w:p w:rsidR="009B1CD0" w:rsidRDefault="005A01D7" w:rsidP="009B45B9">
      <w:pPr>
        <w:pStyle w:val="fcase2metab"/>
        <w:ind w:left="0" w:firstLine="0"/>
        <w:rPr>
          <w:rFonts w:ascii="Arial" w:hAnsi="Arial" w:cs="Arial"/>
        </w:rPr>
      </w:pPr>
      <w:r w:rsidRPr="00FA7253">
        <w:rPr>
          <w:rFonts w:ascii="Arial" w:hAnsi="Arial" w:cs="Arial"/>
          <w:b/>
        </w:rPr>
        <w:t>AUGE</w:t>
      </w:r>
      <w:r>
        <w:rPr>
          <w:rFonts w:ascii="Arial" w:hAnsi="Arial" w:cs="Arial"/>
        </w:rPr>
        <w:t xml:space="preserve"> Nadine</w:t>
      </w:r>
      <w:r w:rsidR="00CF4252">
        <w:rPr>
          <w:rFonts w:ascii="Arial" w:hAnsi="Arial" w:cs="Arial"/>
        </w:rPr>
        <w:t>, 184 avenue de Luminy 13008 Marseille</w:t>
      </w:r>
    </w:p>
    <w:p w:rsidR="009B1CD0" w:rsidRDefault="009B1CD0" w:rsidP="009B45B9">
      <w:pPr>
        <w:tabs>
          <w:tab w:val="left" w:pos="851"/>
        </w:tabs>
        <w:rPr>
          <w:rFonts w:ascii="Arial" w:hAnsi="Arial" w:cs="Arial"/>
        </w:rPr>
      </w:pPr>
    </w:p>
    <w:p w:rsidR="009B1CD0" w:rsidRDefault="002108D0" w:rsidP="009B45B9">
      <w:pPr>
        <w:tabs>
          <w:tab w:val="left" w:pos="851"/>
          <w:tab w:val="left" w:pos="3402"/>
          <w:tab w:val="left" w:pos="6237"/>
          <w:tab w:val="left" w:pos="9072"/>
        </w:tabs>
        <w:jc w:val="both"/>
        <w:rPr>
          <w:rFonts w:ascii="Arial" w:hAnsi="Arial" w:cs="Arial"/>
        </w:rPr>
      </w:pPr>
      <w:r w:rsidDel="002108D0">
        <w:rPr>
          <w:rFonts w:ascii="Arial" w:hAnsi="Arial" w:cs="Arial"/>
          <w:b/>
          <w:caps/>
        </w:rPr>
        <w:t xml:space="preserve"> </w:t>
      </w:r>
    </w:p>
    <w:p w:rsidR="009B1CD0" w:rsidRPr="00FA7253" w:rsidRDefault="002108D0" w:rsidP="009B45B9">
      <w:pPr>
        <w:tabs>
          <w:tab w:val="left" w:pos="851"/>
        </w:tabs>
        <w:rPr>
          <w:rFonts w:ascii="Arial" w:hAnsi="Arial" w:cs="Arial"/>
          <w:b/>
          <w:sz w:val="22"/>
          <w:szCs w:val="22"/>
        </w:rPr>
      </w:pPr>
      <w:r w:rsidRPr="00FA7253">
        <w:rPr>
          <w:rFonts w:ascii="Arial" w:hAnsi="Arial" w:cs="Arial"/>
          <w:b/>
          <w:sz w:val="22"/>
          <w:szCs w:val="22"/>
        </w:rPr>
        <w:t>Signature de l’acheteur habilité à signer le marché public</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FA7253">
      <w:pPr>
        <w:tabs>
          <w:tab w:val="left" w:pos="851"/>
          <w:tab w:val="left" w:pos="5245"/>
          <w:tab w:val="left" w:pos="7371"/>
          <w:tab w:val="left" w:pos="7655"/>
        </w:tabs>
        <w:jc w:val="both"/>
      </w:pPr>
      <w:r>
        <w:rPr>
          <w:rFonts w:ascii="Arial" w:hAnsi="Arial" w:cs="Arial"/>
        </w:rPr>
        <w:t>A : …………………… , le …………………</w:t>
      </w: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p>
    <w:p w:rsidR="009B1CD0" w:rsidRDefault="009B1CD0"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A86" w:rsidRDefault="00662A86">
      <w:r>
        <w:separator/>
      </w:r>
    </w:p>
  </w:endnote>
  <w:endnote w:type="continuationSeparator" w:id="0">
    <w:p w:rsidR="00662A86" w:rsidRDefault="0066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font>
  <w:font w:name="Univers">
    <w:altName w:val="Univers"/>
    <w:charset w:val="00"/>
    <w:family w:val="swiss"/>
    <w:pitch w:val="variable"/>
    <w:sig w:usb0="80000287" w:usb1="00000000" w:usb2="00000000" w:usb3="00000000" w:csb0="0000000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88" w:type="dxa"/>
      <w:jc w:val="center"/>
      <w:tblLayout w:type="fixed"/>
      <w:tblCellMar>
        <w:left w:w="71" w:type="dxa"/>
        <w:right w:w="71" w:type="dxa"/>
      </w:tblCellMar>
      <w:tblLook w:val="0000" w:firstRow="0" w:lastRow="0" w:firstColumn="0" w:lastColumn="0" w:noHBand="0" w:noVBand="0"/>
    </w:tblPr>
    <w:tblGrid>
      <w:gridCol w:w="7088"/>
    </w:tblGrid>
    <w:tr w:rsidR="008B44FA" w:rsidTr="00196450">
      <w:trPr>
        <w:trHeight w:val="715"/>
        <w:tblHeader/>
        <w:jc w:val="center"/>
      </w:trPr>
      <w:tc>
        <w:tcPr>
          <w:tcW w:w="7088" w:type="dxa"/>
          <w:shd w:val="clear" w:color="auto" w:fill="66CCFF"/>
        </w:tcPr>
        <w:p w:rsidR="008B44FA" w:rsidRPr="00581BA7" w:rsidRDefault="008B44FA" w:rsidP="008B44FA">
          <w:pPr>
            <w:pStyle w:val="Pieddepage"/>
            <w:jc w:val="center"/>
            <w:rPr>
              <w:rFonts w:ascii="Arial" w:hAnsi="Arial" w:cs="Arial"/>
              <w:sz w:val="18"/>
              <w:szCs w:val="18"/>
            </w:rPr>
          </w:pPr>
          <w:r w:rsidRPr="00581BA7">
            <w:rPr>
              <w:rFonts w:asciiTheme="minorHAnsi" w:hAnsiTheme="minorHAnsi" w:cstheme="minorHAnsi"/>
              <w:sz w:val="22"/>
              <w:szCs w:val="22"/>
              <w:lang w:eastAsia="ar-SA"/>
            </w:rPr>
            <w:t>Assistance dans le choix et le dessin d</w:t>
          </w:r>
          <w:r>
            <w:rPr>
              <w:rFonts w:asciiTheme="minorHAnsi" w:hAnsiTheme="minorHAnsi" w:cstheme="minorHAnsi"/>
              <w:sz w:val="22"/>
              <w:szCs w:val="22"/>
              <w:lang w:eastAsia="ar-SA"/>
            </w:rPr>
            <w:t>u</w:t>
          </w:r>
          <w:r w:rsidRPr="00581BA7">
            <w:rPr>
              <w:rFonts w:asciiTheme="minorHAnsi" w:hAnsiTheme="minorHAnsi" w:cstheme="minorHAnsi"/>
              <w:sz w:val="22"/>
              <w:szCs w:val="22"/>
              <w:lang w:eastAsia="ar-SA"/>
            </w:rPr>
            <w:t xml:space="preserve"> mobilier de l’IMVT</w:t>
          </w:r>
          <w:r w:rsidRPr="00581BA7">
            <w:rPr>
              <w:rFonts w:ascii="Arial" w:hAnsi="Arial" w:cs="Arial"/>
              <w:sz w:val="18"/>
              <w:szCs w:val="18"/>
            </w:rPr>
            <w:t xml:space="preserve"> </w:t>
          </w:r>
          <w:r w:rsidR="00DC278C">
            <w:rPr>
              <w:rFonts w:asciiTheme="minorHAnsi" w:hAnsiTheme="minorHAnsi" w:cstheme="minorHAnsi"/>
              <w:sz w:val="22"/>
              <w:szCs w:val="22"/>
              <w:lang w:eastAsia="ar-SA"/>
            </w:rPr>
            <w:t xml:space="preserve">- </w:t>
          </w:r>
          <w:r w:rsidRPr="00581BA7">
            <w:rPr>
              <w:rFonts w:asciiTheme="minorHAnsi" w:hAnsiTheme="minorHAnsi" w:cstheme="minorHAnsi"/>
              <w:sz w:val="22"/>
              <w:szCs w:val="22"/>
              <w:lang w:eastAsia="ar-SA"/>
            </w:rPr>
            <w:t>SVC-TRN-123</w:t>
          </w:r>
        </w:p>
        <w:p w:rsidR="008B44FA" w:rsidRDefault="008B44FA" w:rsidP="008B44FA">
          <w:pPr>
            <w:ind w:right="-638"/>
            <w:jc w:val="center"/>
            <w:rPr>
              <w:rFonts w:ascii="Arial" w:hAnsi="Arial" w:cs="Arial"/>
              <w:b/>
              <w:i/>
            </w:rPr>
          </w:pPr>
        </w:p>
      </w:tc>
    </w:tr>
  </w:tbl>
  <w:p w:rsidR="005824AE" w:rsidRPr="00840934" w:rsidRDefault="005824A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A86" w:rsidRDefault="00662A86">
      <w:r>
        <w:separator/>
      </w:r>
    </w:p>
  </w:footnote>
  <w:footnote w:type="continuationSeparator" w:id="0">
    <w:p w:rsidR="00662A86" w:rsidRDefault="00662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00AD0A49"/>
    <w:multiLevelType w:val="hybridMultilevel"/>
    <w:tmpl w:val="9FF02602"/>
    <w:lvl w:ilvl="0" w:tplc="AEC44190">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438D4C63"/>
    <w:multiLevelType w:val="hybridMultilevel"/>
    <w:tmpl w:val="569CFF18"/>
    <w:lvl w:ilvl="0" w:tplc="19E4A618">
      <w:start w:val="3"/>
      <w:numFmt w:val="bullet"/>
      <w:lvlText w:val="-"/>
      <w:lvlJc w:val="left"/>
      <w:pPr>
        <w:ind w:left="720" w:hanging="360"/>
      </w:pPr>
      <w:rPr>
        <w:rFonts w:ascii="Calibri" w:eastAsia="TimesNew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65"/>
    <w:rsid w:val="00036500"/>
    <w:rsid w:val="00067F94"/>
    <w:rsid w:val="000A2E05"/>
    <w:rsid w:val="000B72B4"/>
    <w:rsid w:val="000E0020"/>
    <w:rsid w:val="00156924"/>
    <w:rsid w:val="00166B56"/>
    <w:rsid w:val="00174505"/>
    <w:rsid w:val="001952B4"/>
    <w:rsid w:val="00196450"/>
    <w:rsid w:val="001C40C0"/>
    <w:rsid w:val="001C733C"/>
    <w:rsid w:val="001F22D3"/>
    <w:rsid w:val="00205D17"/>
    <w:rsid w:val="002108D0"/>
    <w:rsid w:val="0021527A"/>
    <w:rsid w:val="0021797C"/>
    <w:rsid w:val="00225A1A"/>
    <w:rsid w:val="002904AF"/>
    <w:rsid w:val="002C2CA3"/>
    <w:rsid w:val="002C4B3E"/>
    <w:rsid w:val="002C79D6"/>
    <w:rsid w:val="002E56C1"/>
    <w:rsid w:val="002F37FC"/>
    <w:rsid w:val="00310FC8"/>
    <w:rsid w:val="00332B12"/>
    <w:rsid w:val="00345A2D"/>
    <w:rsid w:val="00354C04"/>
    <w:rsid w:val="00385E76"/>
    <w:rsid w:val="003A7270"/>
    <w:rsid w:val="003F66B4"/>
    <w:rsid w:val="0043706E"/>
    <w:rsid w:val="0044597F"/>
    <w:rsid w:val="004A7169"/>
    <w:rsid w:val="004C5755"/>
    <w:rsid w:val="004D3D66"/>
    <w:rsid w:val="004E75A6"/>
    <w:rsid w:val="00514DAF"/>
    <w:rsid w:val="005152CD"/>
    <w:rsid w:val="0052329D"/>
    <w:rsid w:val="00532EC7"/>
    <w:rsid w:val="00541CA3"/>
    <w:rsid w:val="005546A9"/>
    <w:rsid w:val="005824AE"/>
    <w:rsid w:val="005846FB"/>
    <w:rsid w:val="005A01D7"/>
    <w:rsid w:val="005A05C1"/>
    <w:rsid w:val="005A270A"/>
    <w:rsid w:val="005A4A3B"/>
    <w:rsid w:val="005A4CB5"/>
    <w:rsid w:val="005B2316"/>
    <w:rsid w:val="005F0DCE"/>
    <w:rsid w:val="0061068C"/>
    <w:rsid w:val="00630273"/>
    <w:rsid w:val="0064560F"/>
    <w:rsid w:val="00660727"/>
    <w:rsid w:val="00662A86"/>
    <w:rsid w:val="006A37B0"/>
    <w:rsid w:val="006B5057"/>
    <w:rsid w:val="006C4338"/>
    <w:rsid w:val="006D0C28"/>
    <w:rsid w:val="006F3DF9"/>
    <w:rsid w:val="007060E5"/>
    <w:rsid w:val="00710FD6"/>
    <w:rsid w:val="007253B7"/>
    <w:rsid w:val="00730A78"/>
    <w:rsid w:val="00757151"/>
    <w:rsid w:val="00777E31"/>
    <w:rsid w:val="007909E0"/>
    <w:rsid w:val="0079785C"/>
    <w:rsid w:val="007D4001"/>
    <w:rsid w:val="007D7A65"/>
    <w:rsid w:val="007F68A6"/>
    <w:rsid w:val="0083205E"/>
    <w:rsid w:val="00840934"/>
    <w:rsid w:val="00844DAA"/>
    <w:rsid w:val="008450C7"/>
    <w:rsid w:val="0084565C"/>
    <w:rsid w:val="00876A73"/>
    <w:rsid w:val="00884682"/>
    <w:rsid w:val="008B2A38"/>
    <w:rsid w:val="008B44FA"/>
    <w:rsid w:val="008C3242"/>
    <w:rsid w:val="00930A5C"/>
    <w:rsid w:val="00934503"/>
    <w:rsid w:val="00972598"/>
    <w:rsid w:val="00983FF3"/>
    <w:rsid w:val="009B1CD0"/>
    <w:rsid w:val="009B45B9"/>
    <w:rsid w:val="009C3DD7"/>
    <w:rsid w:val="009C4738"/>
    <w:rsid w:val="009D661E"/>
    <w:rsid w:val="00A34D04"/>
    <w:rsid w:val="00AE7831"/>
    <w:rsid w:val="00B02608"/>
    <w:rsid w:val="00B0289C"/>
    <w:rsid w:val="00B054DA"/>
    <w:rsid w:val="00B1088B"/>
    <w:rsid w:val="00B263C1"/>
    <w:rsid w:val="00B70F38"/>
    <w:rsid w:val="00B87564"/>
    <w:rsid w:val="00BA44E5"/>
    <w:rsid w:val="00BD767E"/>
    <w:rsid w:val="00BE6078"/>
    <w:rsid w:val="00C23457"/>
    <w:rsid w:val="00C630AD"/>
    <w:rsid w:val="00C83930"/>
    <w:rsid w:val="00C91060"/>
    <w:rsid w:val="00C911FE"/>
    <w:rsid w:val="00C91D38"/>
    <w:rsid w:val="00CD185D"/>
    <w:rsid w:val="00CD46CC"/>
    <w:rsid w:val="00CE67FD"/>
    <w:rsid w:val="00CF4252"/>
    <w:rsid w:val="00D26AD2"/>
    <w:rsid w:val="00D337D7"/>
    <w:rsid w:val="00D412FD"/>
    <w:rsid w:val="00D46BC7"/>
    <w:rsid w:val="00D733EA"/>
    <w:rsid w:val="00D90A00"/>
    <w:rsid w:val="00DC278C"/>
    <w:rsid w:val="00E11316"/>
    <w:rsid w:val="00E20DB0"/>
    <w:rsid w:val="00E26CBD"/>
    <w:rsid w:val="00E47798"/>
    <w:rsid w:val="00E74C76"/>
    <w:rsid w:val="00E96FF6"/>
    <w:rsid w:val="00F13B5B"/>
    <w:rsid w:val="00F92811"/>
    <w:rsid w:val="00FA7253"/>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7F5805B6"/>
  <w15:chartTrackingRefBased/>
  <w15:docId w15:val="{425F0112-4DB7-429E-85AC-35E25E97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uiPriority w:val="99"/>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paragraph" w:customStyle="1" w:styleId="Standard">
    <w:name w:val="Standard"/>
    <w:rsid w:val="00B70F38"/>
    <w:pPr>
      <w:tabs>
        <w:tab w:val="left" w:pos="708"/>
      </w:tabs>
      <w:suppressAutoHyphens/>
      <w:spacing w:after="200" w:line="276" w:lineRule="auto"/>
    </w:pPr>
    <w:rPr>
      <w:sz w:val="24"/>
      <w:szCs w:val="24"/>
    </w:rPr>
  </w:style>
  <w:style w:type="paragraph" w:styleId="Paragraphedeliste">
    <w:name w:val="List Paragraph"/>
    <w:basedOn w:val="Normal"/>
    <w:uiPriority w:val="34"/>
    <w:qFormat/>
    <w:rsid w:val="00B70F38"/>
    <w:pPr>
      <w:suppressAutoHyphens w:val="0"/>
      <w:spacing w:after="200" w:line="276" w:lineRule="auto"/>
      <w:ind w:left="720"/>
      <w:contextualSpacing/>
    </w:pPr>
    <w:rPr>
      <w:rFonts w:asciiTheme="minorHAnsi" w:eastAsiaTheme="minorEastAsia" w:hAnsiTheme="minorHAnsi" w:cstheme="minorBidi"/>
      <w:sz w:val="22"/>
      <w:szCs w:val="22"/>
      <w:lang w:eastAsia="fr-FR"/>
    </w:rPr>
  </w:style>
  <w:style w:type="character" w:styleId="Lienhypertextesuivivisit">
    <w:name w:val="FollowedHyperlink"/>
    <w:basedOn w:val="Policepardfaut"/>
    <w:uiPriority w:val="99"/>
    <w:semiHidden/>
    <w:unhideWhenUsed/>
    <w:rsid w:val="00C91D38"/>
    <w:rPr>
      <w:color w:val="954F72" w:themeColor="followedHyperlink"/>
      <w:u w:val="single"/>
    </w:rPr>
  </w:style>
  <w:style w:type="paragraph" w:styleId="Rvision">
    <w:name w:val="Revision"/>
    <w:hidden/>
    <w:uiPriority w:val="99"/>
    <w:semiHidden/>
    <w:rsid w:val="009C3DD7"/>
    <w:rPr>
      <w:rFonts w:ascii="Univers" w:hAnsi="Univers" w:cs="Univer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1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A5F5-BE86-4DC8-99F1-42279B32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19</TotalTime>
  <Pages>4</Pages>
  <Words>1330</Words>
  <Characters>7316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8629</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Nathalie MAKHLOUFI</cp:lastModifiedBy>
  <cp:revision>18</cp:revision>
  <cp:lastPrinted>2016-11-04T12:53:00Z</cp:lastPrinted>
  <dcterms:created xsi:type="dcterms:W3CDTF">2021-05-07T09:35:00Z</dcterms:created>
  <dcterms:modified xsi:type="dcterms:W3CDTF">2021-05-10T09:59:00Z</dcterms:modified>
</cp:coreProperties>
</file>