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DB" w:rsidRDefault="00476EDB">
      <w:pPr>
        <w:rPr>
          <w:rFonts w:ascii="Arial Rounded MT Bold" w:hAnsi="Arial Rounded MT Bold"/>
          <w:sz w:val="28"/>
          <w:szCs w:val="28"/>
        </w:rPr>
      </w:pPr>
    </w:p>
    <w:p w:rsidR="00777ACC" w:rsidRDefault="00A5546B">
      <w:pPr>
        <w:rPr>
          <w:rFonts w:ascii="Arial Rounded MT Bold" w:hAnsi="Arial Rounded MT Bold"/>
          <w:sz w:val="28"/>
          <w:szCs w:val="28"/>
        </w:rPr>
      </w:pPr>
      <w:r>
        <w:rPr>
          <w:rFonts w:ascii="Arial Rounded MT Bold" w:hAnsi="Arial Rounded MT Bold"/>
          <w:noProof/>
          <w:sz w:val="28"/>
          <w:szCs w:val="28"/>
          <w:lang w:eastAsia="fr-FR"/>
        </w:rPr>
        <w:drawing>
          <wp:anchor distT="0" distB="0" distL="114300" distR="114300" simplePos="0" relativeHeight="251658240" behindDoc="0" locked="0" layoutInCell="1" allowOverlap="1">
            <wp:simplePos x="0" y="0"/>
            <wp:positionH relativeFrom="page">
              <wp:posOffset>635</wp:posOffset>
            </wp:positionH>
            <wp:positionV relativeFrom="page">
              <wp:posOffset>892810</wp:posOffset>
            </wp:positionV>
            <wp:extent cx="7559675" cy="1320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A52E72" w:rsidRDefault="00A52E72">
      <w:pPr>
        <w:rPr>
          <w:rFonts w:ascii="Arial Rounded MT Bold" w:hAnsi="Arial Rounded MT Bold"/>
          <w:sz w:val="28"/>
          <w:szCs w:val="28"/>
        </w:rPr>
      </w:pPr>
    </w:p>
    <w:p w:rsidR="00951E6D" w:rsidRDefault="00951E6D">
      <w:pPr>
        <w:rPr>
          <w:rFonts w:ascii="DejaVu Sans" w:hAnsi="DejaVu Sans" w:cs="DejaVu Sans"/>
          <w:b/>
          <w:sz w:val="56"/>
          <w:szCs w:val="56"/>
        </w:rPr>
      </w:pPr>
    </w:p>
    <w:p w:rsidR="00951E6D" w:rsidRDefault="00951E6D">
      <w:pPr>
        <w:rPr>
          <w:rFonts w:ascii="DejaVu Sans" w:hAnsi="DejaVu Sans" w:cs="DejaVu Sans"/>
          <w:b/>
          <w:sz w:val="56"/>
          <w:szCs w:val="56"/>
        </w:rPr>
      </w:pPr>
    </w:p>
    <w:p w:rsidR="00A52E72" w:rsidRPr="0004209B" w:rsidRDefault="0004209B">
      <w:pPr>
        <w:rPr>
          <w:rFonts w:ascii="DejaVu Sans" w:hAnsi="DejaVu Sans" w:cs="DejaVu Sans"/>
          <w:b/>
          <w:color w:val="00B0F0"/>
          <w:sz w:val="56"/>
          <w:szCs w:val="56"/>
        </w:rPr>
      </w:pPr>
      <w:r w:rsidRPr="0004209B">
        <w:rPr>
          <w:rFonts w:ascii="DejaVu Sans" w:hAnsi="DejaVu Sans" w:cs="DejaVu Sans"/>
          <w:b/>
          <w:color w:val="00B0F0"/>
          <w:sz w:val="56"/>
          <w:szCs w:val="56"/>
        </w:rPr>
        <w:t>2020/2021</w:t>
      </w:r>
    </w:p>
    <w:p w:rsidR="00A52E72" w:rsidRPr="0004209B" w:rsidRDefault="00A52E72">
      <w:pPr>
        <w:rPr>
          <w:rFonts w:ascii="DejaVu Sans" w:hAnsi="DejaVu Sans" w:cs="DejaVu Sans"/>
          <w:color w:val="00B0F0"/>
          <w:sz w:val="28"/>
          <w:szCs w:val="28"/>
        </w:rPr>
      </w:pPr>
    </w:p>
    <w:p w:rsidR="00A52E72" w:rsidRPr="0004209B" w:rsidRDefault="00A52E72">
      <w:pPr>
        <w:rPr>
          <w:rFonts w:ascii="DejaVu Sans" w:hAnsi="DejaVu Sans" w:cs="DejaVu Sans"/>
          <w:color w:val="00B0F0"/>
          <w:sz w:val="28"/>
          <w:szCs w:val="28"/>
        </w:rPr>
      </w:pPr>
    </w:p>
    <w:p w:rsidR="00A52E72" w:rsidRPr="0004209B" w:rsidRDefault="00A52E72">
      <w:pPr>
        <w:rPr>
          <w:rFonts w:ascii="DejaVu Sans" w:hAnsi="DejaVu Sans" w:cs="DejaVu Sans"/>
          <w:color w:val="00B0F0"/>
          <w:sz w:val="28"/>
          <w:szCs w:val="28"/>
        </w:rPr>
      </w:pPr>
    </w:p>
    <w:p w:rsidR="00A52E72" w:rsidRPr="0004209B" w:rsidRDefault="00A52E72" w:rsidP="00A52E72">
      <w:pPr>
        <w:rPr>
          <w:rFonts w:ascii="DejaVu Sans" w:hAnsi="DejaVu Sans" w:cs="DejaVu Sans"/>
          <w:b/>
          <w:color w:val="00B0F0"/>
          <w:sz w:val="48"/>
          <w:szCs w:val="48"/>
        </w:rPr>
      </w:pPr>
      <w:r w:rsidRPr="0004209B">
        <w:rPr>
          <w:rFonts w:ascii="DejaVu Sans" w:hAnsi="DejaVu Sans" w:cs="DejaVu Sans"/>
          <w:b/>
          <w:color w:val="00B0F0"/>
          <w:sz w:val="48"/>
          <w:szCs w:val="48"/>
        </w:rPr>
        <w:t>Guide de la formation HMONP</w:t>
      </w:r>
    </w:p>
    <w:p w:rsidR="00A52E72" w:rsidRPr="0004209B" w:rsidRDefault="00A52E72" w:rsidP="00A52E72">
      <w:pPr>
        <w:rPr>
          <w:rFonts w:ascii="DejaVu Sans" w:hAnsi="DejaVu Sans" w:cs="DejaVu Sans"/>
          <w:color w:val="00B0F0"/>
          <w:sz w:val="48"/>
          <w:szCs w:val="48"/>
        </w:rPr>
      </w:pPr>
      <w:r w:rsidRPr="0004209B">
        <w:rPr>
          <w:rFonts w:ascii="DejaVu Sans" w:hAnsi="DejaVu Sans" w:cs="DejaVu Sans"/>
          <w:color w:val="00B0F0"/>
          <w:sz w:val="48"/>
          <w:szCs w:val="48"/>
        </w:rPr>
        <w:t>Habilitation à exercer</w:t>
      </w:r>
    </w:p>
    <w:p w:rsidR="00A52E72" w:rsidRPr="0004209B" w:rsidRDefault="00A52E72" w:rsidP="00A52E72">
      <w:pPr>
        <w:rPr>
          <w:rFonts w:ascii="DejaVu Sans" w:hAnsi="DejaVu Sans" w:cs="DejaVu Sans"/>
          <w:color w:val="00B0F0"/>
          <w:sz w:val="48"/>
          <w:szCs w:val="48"/>
        </w:rPr>
      </w:pPr>
      <w:proofErr w:type="gramStart"/>
      <w:r w:rsidRPr="0004209B">
        <w:rPr>
          <w:rFonts w:ascii="DejaVu Sans" w:hAnsi="DejaVu Sans" w:cs="DejaVu Sans"/>
          <w:color w:val="00B0F0"/>
          <w:sz w:val="48"/>
          <w:szCs w:val="48"/>
        </w:rPr>
        <w:t>la</w:t>
      </w:r>
      <w:proofErr w:type="gramEnd"/>
      <w:r w:rsidRPr="0004209B">
        <w:rPr>
          <w:rFonts w:ascii="DejaVu Sans" w:hAnsi="DejaVu Sans" w:cs="DejaVu Sans"/>
          <w:color w:val="00B0F0"/>
          <w:sz w:val="48"/>
          <w:szCs w:val="48"/>
        </w:rPr>
        <w:t xml:space="preserve"> maîtrise d’œuvre</w:t>
      </w:r>
    </w:p>
    <w:p w:rsidR="00A52E72" w:rsidRPr="0004209B" w:rsidRDefault="00A52E72" w:rsidP="00A52E72">
      <w:pPr>
        <w:rPr>
          <w:rFonts w:ascii="DejaVu Sans" w:hAnsi="DejaVu Sans" w:cs="DejaVu Sans"/>
          <w:color w:val="00B0F0"/>
          <w:sz w:val="48"/>
          <w:szCs w:val="48"/>
        </w:rPr>
      </w:pPr>
      <w:proofErr w:type="gramStart"/>
      <w:r w:rsidRPr="0004209B">
        <w:rPr>
          <w:rFonts w:ascii="DejaVu Sans" w:hAnsi="DejaVu Sans" w:cs="DejaVu Sans"/>
          <w:color w:val="00B0F0"/>
          <w:sz w:val="48"/>
          <w:szCs w:val="48"/>
        </w:rPr>
        <w:t>en</w:t>
      </w:r>
      <w:proofErr w:type="gramEnd"/>
      <w:r w:rsidRPr="0004209B">
        <w:rPr>
          <w:rFonts w:ascii="DejaVu Sans" w:hAnsi="DejaVu Sans" w:cs="DejaVu Sans"/>
          <w:color w:val="00B0F0"/>
          <w:sz w:val="48"/>
          <w:szCs w:val="48"/>
        </w:rPr>
        <w:t xml:space="preserve"> son nom propre</w:t>
      </w:r>
    </w:p>
    <w:p w:rsidR="00A52E72" w:rsidRPr="00B52D74" w:rsidRDefault="00A52E72" w:rsidP="00A52E72">
      <w:pPr>
        <w:rPr>
          <w:rFonts w:ascii="DejaVu Sans" w:hAnsi="DejaVu Sans" w:cs="DejaVu Sans"/>
          <w:sz w:val="48"/>
          <w:szCs w:val="48"/>
        </w:rPr>
      </w:pPr>
    </w:p>
    <w:p w:rsidR="00A52E72" w:rsidRPr="00B52D74" w:rsidRDefault="00A52E72" w:rsidP="00A52E72">
      <w:pPr>
        <w:rPr>
          <w:rFonts w:ascii="DejaVu Sans" w:hAnsi="DejaVu Sans" w:cs="DejaVu Sans"/>
          <w:sz w:val="48"/>
          <w:szCs w:val="48"/>
        </w:rPr>
      </w:pPr>
    </w:p>
    <w:p w:rsidR="00D72F74" w:rsidRPr="00B52D74" w:rsidRDefault="00D72F74" w:rsidP="00A52E72">
      <w:pPr>
        <w:rPr>
          <w:rFonts w:ascii="DejaVu Sans" w:hAnsi="DejaVu Sans" w:cs="DejaVu Sans"/>
          <w:sz w:val="32"/>
          <w:szCs w:val="32"/>
        </w:rPr>
      </w:pPr>
    </w:p>
    <w:p w:rsidR="00D72F74" w:rsidRPr="00B52D74" w:rsidRDefault="00D72F74" w:rsidP="00A52E72">
      <w:pPr>
        <w:rPr>
          <w:rFonts w:ascii="DejaVu Sans" w:hAnsi="DejaVu Sans" w:cs="DejaVu Sans"/>
          <w:sz w:val="32"/>
          <w:szCs w:val="32"/>
        </w:rPr>
      </w:pPr>
    </w:p>
    <w:p w:rsidR="00D72F74" w:rsidRPr="00B52D74" w:rsidRDefault="00D72F74" w:rsidP="00A52E72">
      <w:pPr>
        <w:rPr>
          <w:rFonts w:ascii="DejaVu Sans" w:hAnsi="DejaVu Sans" w:cs="DejaVu Sans"/>
          <w:sz w:val="32"/>
          <w:szCs w:val="32"/>
        </w:rPr>
      </w:pPr>
    </w:p>
    <w:p w:rsidR="00D72F74" w:rsidRPr="00B52D74" w:rsidRDefault="00D72F74" w:rsidP="00A52E72">
      <w:pPr>
        <w:rPr>
          <w:rFonts w:ascii="DejaVu Sans" w:hAnsi="DejaVu Sans" w:cs="DejaVu Sans"/>
          <w:sz w:val="32"/>
          <w:szCs w:val="32"/>
        </w:rPr>
      </w:pPr>
    </w:p>
    <w:p w:rsidR="00D72F74" w:rsidRPr="00B52D74" w:rsidRDefault="00D72F74" w:rsidP="00A52E72">
      <w:pPr>
        <w:rPr>
          <w:rFonts w:ascii="DejaVu Sans" w:hAnsi="DejaVu Sans" w:cs="DejaVu Sans"/>
          <w:sz w:val="32"/>
          <w:szCs w:val="32"/>
        </w:rPr>
      </w:pPr>
    </w:p>
    <w:p w:rsidR="00D72F74" w:rsidRPr="00B52D74" w:rsidRDefault="00D72F74" w:rsidP="00A52E72">
      <w:pPr>
        <w:rPr>
          <w:rFonts w:ascii="DejaVu Sans" w:hAnsi="DejaVu Sans" w:cs="DejaVu Sans"/>
          <w:sz w:val="32"/>
          <w:szCs w:val="32"/>
        </w:rPr>
      </w:pPr>
    </w:p>
    <w:p w:rsidR="008A43E1" w:rsidRPr="00B52D74" w:rsidRDefault="008A43E1">
      <w:pPr>
        <w:rPr>
          <w:rFonts w:ascii="DejaVu Sans" w:hAnsi="DejaVu Sans" w:cs="DejaVu Sans"/>
          <w:sz w:val="32"/>
          <w:szCs w:val="32"/>
        </w:rPr>
      </w:pPr>
      <w:r w:rsidRPr="00B52D74">
        <w:rPr>
          <w:rFonts w:ascii="DejaVu Sans" w:hAnsi="DejaVu Sans" w:cs="DejaVu Sans"/>
          <w:sz w:val="32"/>
          <w:szCs w:val="32"/>
        </w:rPr>
        <w:br w:type="page"/>
      </w:r>
    </w:p>
    <w:p w:rsidR="004F2A1E" w:rsidRPr="0004209B" w:rsidRDefault="004F2A1E" w:rsidP="004F2A1E">
      <w:pPr>
        <w:rPr>
          <w:rFonts w:ascii="DejaVu Sans" w:hAnsi="DejaVu Sans" w:cs="DejaVu Sans"/>
          <w:b/>
          <w:color w:val="00B0F0"/>
        </w:rPr>
      </w:pPr>
      <w:r w:rsidRPr="0004209B">
        <w:rPr>
          <w:rFonts w:ascii="DejaVu Sans" w:hAnsi="DejaVu Sans" w:cs="DejaVu Sans"/>
          <w:b/>
          <w:color w:val="00B0F0"/>
        </w:rPr>
        <w:lastRenderedPageBreak/>
        <w:t>Sommaire</w:t>
      </w:r>
    </w:p>
    <w:p w:rsidR="008A43E1" w:rsidRPr="00B52D74" w:rsidRDefault="008A43E1" w:rsidP="008A43E1">
      <w:pPr>
        <w:rPr>
          <w:rFonts w:ascii="DejaVu Sans" w:hAnsi="DejaVu Sans" w:cs="DejaVu Sans"/>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76"/>
      </w:tblGrid>
      <w:tr w:rsidR="008A43E1" w:rsidRPr="00B52D74" w:rsidTr="006B4275">
        <w:tc>
          <w:tcPr>
            <w:tcW w:w="8330" w:type="dxa"/>
          </w:tcPr>
          <w:p w:rsidR="008A43E1" w:rsidRPr="00B52D74" w:rsidRDefault="005500E3" w:rsidP="001338C3">
            <w:pPr>
              <w:pStyle w:val="Paragraphedeliste"/>
              <w:numPr>
                <w:ilvl w:val="0"/>
                <w:numId w:val="10"/>
              </w:numPr>
              <w:ind w:left="567" w:hanging="425"/>
              <w:rPr>
                <w:rFonts w:ascii="DejaVu Sans" w:hAnsi="DejaVu Sans" w:cs="DejaVu Sans"/>
                <w:b/>
              </w:rPr>
            </w:pPr>
            <w:r w:rsidRPr="00B52D74">
              <w:rPr>
                <w:rFonts w:ascii="DejaVu Sans" w:hAnsi="DejaVu Sans" w:cs="DejaVu Sans"/>
                <w:b/>
              </w:rPr>
              <w:t>Objectif</w:t>
            </w:r>
            <w:r w:rsidR="008A43E1" w:rsidRPr="00B52D74">
              <w:rPr>
                <w:rFonts w:ascii="DejaVu Sans" w:hAnsi="DejaVu Sans" w:cs="DejaVu Sans"/>
                <w:b/>
              </w:rPr>
              <w:t xml:space="preserve"> général de la formation HMONP</w:t>
            </w:r>
          </w:p>
          <w:p w:rsidR="008A43E1" w:rsidRPr="00B52D74" w:rsidRDefault="008A43E1" w:rsidP="008A43E1">
            <w:pPr>
              <w:rPr>
                <w:rFonts w:ascii="DejaVu Sans" w:hAnsi="DejaVu Sans" w:cs="DejaVu Sans"/>
              </w:rPr>
            </w:pPr>
          </w:p>
          <w:p w:rsidR="008A43E1" w:rsidRPr="00B52D74" w:rsidRDefault="008A43E1" w:rsidP="001338C3">
            <w:pPr>
              <w:pStyle w:val="Paragraphedeliste"/>
              <w:numPr>
                <w:ilvl w:val="0"/>
                <w:numId w:val="10"/>
              </w:numPr>
              <w:ind w:left="567" w:hanging="425"/>
              <w:rPr>
                <w:rFonts w:ascii="DejaVu Sans" w:hAnsi="DejaVu Sans" w:cs="DejaVu Sans"/>
                <w:b/>
              </w:rPr>
            </w:pPr>
            <w:r w:rsidRPr="00B52D74">
              <w:rPr>
                <w:rFonts w:ascii="DejaVu Sans" w:hAnsi="DejaVu Sans" w:cs="DejaVu Sans"/>
                <w:b/>
              </w:rPr>
              <w:t>Organisation de la formation</w:t>
            </w:r>
          </w:p>
          <w:p w:rsidR="008A43E1" w:rsidRPr="00B52D74" w:rsidRDefault="008A43E1" w:rsidP="001338C3">
            <w:pPr>
              <w:pStyle w:val="Paragraphedeliste"/>
              <w:numPr>
                <w:ilvl w:val="0"/>
                <w:numId w:val="3"/>
              </w:numPr>
              <w:rPr>
                <w:rFonts w:ascii="DejaVu Sans" w:hAnsi="DejaVu Sans" w:cs="DejaVu Sans"/>
              </w:rPr>
            </w:pPr>
            <w:r w:rsidRPr="00B52D74">
              <w:rPr>
                <w:rFonts w:ascii="DejaVu Sans" w:hAnsi="DejaVu Sans" w:cs="DejaVu Sans"/>
              </w:rPr>
              <w:t>Déroulement</w:t>
            </w:r>
          </w:p>
          <w:p w:rsidR="008A43E1" w:rsidRPr="00B52D74" w:rsidRDefault="008A43E1" w:rsidP="001338C3">
            <w:pPr>
              <w:pStyle w:val="Paragraphedeliste"/>
              <w:numPr>
                <w:ilvl w:val="0"/>
                <w:numId w:val="3"/>
              </w:numPr>
              <w:rPr>
                <w:rFonts w:ascii="DejaVu Sans" w:hAnsi="DejaVu Sans" w:cs="DejaVu Sans"/>
              </w:rPr>
            </w:pPr>
            <w:r w:rsidRPr="00B52D74">
              <w:rPr>
                <w:rFonts w:ascii="DejaVu Sans" w:hAnsi="DejaVu Sans" w:cs="DejaVu Sans"/>
              </w:rPr>
              <w:t>Contenu de</w:t>
            </w:r>
            <w:r w:rsidR="00AD728F" w:rsidRPr="00B52D74">
              <w:rPr>
                <w:rFonts w:ascii="DejaVu Sans" w:hAnsi="DejaVu Sans" w:cs="DejaVu Sans"/>
              </w:rPr>
              <w:t xml:space="preserve">s </w:t>
            </w:r>
            <w:r w:rsidRPr="00B52D74">
              <w:rPr>
                <w:rFonts w:ascii="DejaVu Sans" w:hAnsi="DejaVu Sans" w:cs="DejaVu Sans"/>
              </w:rPr>
              <w:t>enseignement</w:t>
            </w:r>
            <w:r w:rsidR="00AD728F" w:rsidRPr="00B52D74">
              <w:rPr>
                <w:rFonts w:ascii="DejaVu Sans" w:hAnsi="DejaVu Sans" w:cs="DejaVu Sans"/>
              </w:rPr>
              <w:t>s</w:t>
            </w:r>
          </w:p>
          <w:p w:rsidR="008A43E1" w:rsidRPr="00B52D74" w:rsidRDefault="008A43E1" w:rsidP="001338C3">
            <w:pPr>
              <w:pStyle w:val="Paragraphedeliste"/>
              <w:numPr>
                <w:ilvl w:val="0"/>
                <w:numId w:val="3"/>
              </w:numPr>
              <w:rPr>
                <w:rFonts w:ascii="DejaVu Sans" w:hAnsi="DejaVu Sans" w:cs="DejaVu Sans"/>
              </w:rPr>
            </w:pPr>
            <w:r w:rsidRPr="00B52D74">
              <w:rPr>
                <w:rFonts w:ascii="DejaVu Sans" w:hAnsi="DejaVu Sans" w:cs="DejaVu Sans"/>
              </w:rPr>
              <w:t>La mise en situation professionnelle (MSP)</w:t>
            </w:r>
          </w:p>
          <w:p w:rsidR="008A43E1" w:rsidRPr="00B52D74" w:rsidRDefault="008A43E1" w:rsidP="001338C3">
            <w:pPr>
              <w:pStyle w:val="Paragraphedeliste"/>
              <w:numPr>
                <w:ilvl w:val="0"/>
                <w:numId w:val="4"/>
              </w:numPr>
              <w:rPr>
                <w:rFonts w:ascii="DejaVu Sans" w:hAnsi="DejaVu Sans" w:cs="DejaVu Sans"/>
              </w:rPr>
            </w:pPr>
            <w:r w:rsidRPr="00B52D74">
              <w:rPr>
                <w:rFonts w:ascii="DejaVu Sans" w:hAnsi="DejaVu Sans" w:cs="DejaVu Sans"/>
              </w:rPr>
              <w:t>Objectifs de l’immersion professionnelle</w:t>
            </w:r>
          </w:p>
          <w:p w:rsidR="008A43E1" w:rsidRPr="00B52D74" w:rsidRDefault="008A43E1" w:rsidP="001338C3">
            <w:pPr>
              <w:pStyle w:val="Paragraphedeliste"/>
              <w:numPr>
                <w:ilvl w:val="0"/>
                <w:numId w:val="4"/>
              </w:numPr>
              <w:rPr>
                <w:rFonts w:ascii="DejaVu Sans" w:hAnsi="DejaVu Sans" w:cs="DejaVu Sans"/>
              </w:rPr>
            </w:pPr>
            <w:r w:rsidRPr="00B52D74">
              <w:rPr>
                <w:rFonts w:ascii="DejaVu Sans" w:hAnsi="DejaVu Sans" w:cs="DejaVu Sans"/>
              </w:rPr>
              <w:t>Conditions de la MSP</w:t>
            </w:r>
          </w:p>
          <w:p w:rsidR="008A43E1" w:rsidRPr="00B52D74" w:rsidRDefault="008A43E1" w:rsidP="001338C3">
            <w:pPr>
              <w:pStyle w:val="Paragraphedeliste"/>
              <w:numPr>
                <w:ilvl w:val="0"/>
                <w:numId w:val="5"/>
              </w:numPr>
              <w:rPr>
                <w:rFonts w:ascii="DejaVu Sans" w:hAnsi="DejaVu Sans" w:cs="DejaVu Sans"/>
              </w:rPr>
            </w:pPr>
            <w:r w:rsidRPr="00B52D74">
              <w:rPr>
                <w:rFonts w:ascii="DejaVu Sans" w:hAnsi="DejaVu Sans" w:cs="DejaVu Sans"/>
              </w:rPr>
              <w:t>L’accompagnement de l’ADE</w:t>
            </w:r>
          </w:p>
          <w:p w:rsidR="008A43E1" w:rsidRPr="00B52D74" w:rsidRDefault="008A43E1" w:rsidP="001338C3">
            <w:pPr>
              <w:pStyle w:val="Paragraphedeliste"/>
              <w:numPr>
                <w:ilvl w:val="0"/>
                <w:numId w:val="6"/>
              </w:numPr>
              <w:rPr>
                <w:rFonts w:ascii="DejaVu Sans" w:hAnsi="DejaVu Sans" w:cs="DejaVu Sans"/>
              </w:rPr>
            </w:pPr>
            <w:r w:rsidRPr="00B52D74">
              <w:rPr>
                <w:rFonts w:ascii="DejaVu Sans" w:hAnsi="DejaVu Sans" w:cs="DejaVu Sans"/>
              </w:rPr>
              <w:t>Rôle du directeur d’études</w:t>
            </w:r>
          </w:p>
          <w:p w:rsidR="008A43E1" w:rsidRPr="00B52D74" w:rsidRDefault="008A43E1" w:rsidP="001338C3">
            <w:pPr>
              <w:pStyle w:val="Paragraphedeliste"/>
              <w:numPr>
                <w:ilvl w:val="0"/>
                <w:numId w:val="6"/>
              </w:numPr>
              <w:rPr>
                <w:rFonts w:ascii="DejaVu Sans" w:hAnsi="DejaVu Sans" w:cs="DejaVu Sans"/>
              </w:rPr>
            </w:pPr>
            <w:r w:rsidRPr="00B52D74">
              <w:rPr>
                <w:rFonts w:ascii="DejaVu Sans" w:hAnsi="DejaVu Sans" w:cs="DejaVu Sans"/>
              </w:rPr>
              <w:t>Rôle du tuteur</w:t>
            </w:r>
          </w:p>
          <w:p w:rsidR="008A43E1" w:rsidRPr="00B52D74" w:rsidRDefault="004F2A1E" w:rsidP="001338C3">
            <w:pPr>
              <w:pStyle w:val="Paragraphedeliste"/>
              <w:numPr>
                <w:ilvl w:val="0"/>
                <w:numId w:val="5"/>
              </w:numPr>
              <w:rPr>
                <w:rFonts w:ascii="DejaVu Sans" w:hAnsi="DejaVu Sans" w:cs="DejaVu Sans"/>
              </w:rPr>
            </w:pPr>
            <w:r w:rsidRPr="00B52D74">
              <w:rPr>
                <w:rFonts w:ascii="DejaVu Sans" w:hAnsi="DejaVu Sans" w:cs="DejaVu Sans"/>
              </w:rPr>
              <w:t>Evaluation et validation de la formation</w:t>
            </w:r>
          </w:p>
          <w:p w:rsidR="004F2A1E" w:rsidRPr="00B52D74" w:rsidRDefault="004F2A1E" w:rsidP="001338C3">
            <w:pPr>
              <w:pStyle w:val="Paragraphedeliste"/>
              <w:numPr>
                <w:ilvl w:val="0"/>
                <w:numId w:val="7"/>
              </w:numPr>
              <w:rPr>
                <w:rFonts w:ascii="DejaVu Sans" w:hAnsi="DejaVu Sans" w:cs="DejaVu Sans"/>
              </w:rPr>
            </w:pPr>
            <w:r w:rsidRPr="00B52D74">
              <w:rPr>
                <w:rFonts w:ascii="DejaVu Sans" w:hAnsi="DejaVu Sans" w:cs="DejaVu Sans"/>
              </w:rPr>
              <w:t>Travail personnel de l’ADE</w:t>
            </w:r>
          </w:p>
          <w:p w:rsidR="004F2A1E" w:rsidRPr="00B52D74" w:rsidRDefault="004F2A1E" w:rsidP="001338C3">
            <w:pPr>
              <w:pStyle w:val="Paragraphedeliste"/>
              <w:numPr>
                <w:ilvl w:val="0"/>
                <w:numId w:val="7"/>
              </w:numPr>
              <w:rPr>
                <w:rFonts w:ascii="DejaVu Sans" w:hAnsi="DejaVu Sans" w:cs="DejaVu Sans"/>
              </w:rPr>
            </w:pPr>
            <w:r w:rsidRPr="00B52D74">
              <w:rPr>
                <w:rFonts w:ascii="DejaVu Sans" w:hAnsi="DejaVu Sans" w:cs="DejaVu Sans"/>
              </w:rPr>
              <w:t>Soutenance et jury</w:t>
            </w:r>
          </w:p>
          <w:p w:rsidR="004F2A1E" w:rsidRPr="00B52D74" w:rsidRDefault="00D5565C" w:rsidP="001338C3">
            <w:pPr>
              <w:pStyle w:val="Paragraphedeliste"/>
              <w:numPr>
                <w:ilvl w:val="0"/>
                <w:numId w:val="5"/>
              </w:numPr>
              <w:rPr>
                <w:rFonts w:ascii="DejaVu Sans" w:hAnsi="DejaVu Sans" w:cs="DejaVu Sans"/>
              </w:rPr>
            </w:pPr>
            <w:r w:rsidRPr="00B52D74">
              <w:rPr>
                <w:rFonts w:ascii="DejaVu Sans" w:hAnsi="DejaVu Sans" w:cs="DejaVu Sans"/>
              </w:rPr>
              <w:t>La VA</w:t>
            </w:r>
            <w:r w:rsidR="007E209D" w:rsidRPr="00B52D74">
              <w:rPr>
                <w:rFonts w:ascii="DejaVu Sans" w:hAnsi="DejaVu Sans" w:cs="DejaVu Sans"/>
              </w:rPr>
              <w:t>P</w:t>
            </w:r>
            <w:r w:rsidR="004F2A1E" w:rsidRPr="00B52D74">
              <w:rPr>
                <w:rFonts w:ascii="DejaVu Sans" w:hAnsi="DejaVu Sans" w:cs="DejaVu Sans"/>
              </w:rPr>
              <w:t xml:space="preserve"> (validation des</w:t>
            </w:r>
            <w:r w:rsidR="007E209D" w:rsidRPr="00B52D74">
              <w:rPr>
                <w:rFonts w:ascii="DejaVu Sans" w:hAnsi="DejaVu Sans" w:cs="DejaVu Sans"/>
              </w:rPr>
              <w:t xml:space="preserve"> </w:t>
            </w:r>
            <w:r w:rsidRPr="00B52D74">
              <w:rPr>
                <w:rFonts w:ascii="DejaVu Sans" w:hAnsi="DejaVu Sans" w:cs="DejaVu Sans"/>
              </w:rPr>
              <w:t>acquis professionnels</w:t>
            </w:r>
            <w:r w:rsidR="004F2A1E" w:rsidRPr="00B52D74">
              <w:rPr>
                <w:rFonts w:ascii="DejaVu Sans" w:hAnsi="DejaVu Sans" w:cs="DejaVu Sans"/>
              </w:rPr>
              <w:t>)</w:t>
            </w:r>
          </w:p>
          <w:p w:rsidR="004F2A1E" w:rsidRPr="00B52D74" w:rsidRDefault="004F2A1E" w:rsidP="004F2A1E">
            <w:pPr>
              <w:ind w:left="360"/>
              <w:rPr>
                <w:rFonts w:ascii="DejaVu Sans" w:hAnsi="DejaVu Sans" w:cs="DejaVu Sans"/>
              </w:rPr>
            </w:pPr>
          </w:p>
          <w:p w:rsidR="004F2A1E" w:rsidRPr="00B52D74" w:rsidRDefault="004F2A1E" w:rsidP="001338C3">
            <w:pPr>
              <w:pStyle w:val="Paragraphedeliste"/>
              <w:numPr>
                <w:ilvl w:val="0"/>
                <w:numId w:val="10"/>
              </w:numPr>
              <w:ind w:left="567" w:hanging="425"/>
              <w:rPr>
                <w:rFonts w:ascii="DejaVu Sans" w:hAnsi="DejaVu Sans" w:cs="DejaVu Sans"/>
                <w:b/>
              </w:rPr>
            </w:pPr>
            <w:r w:rsidRPr="00B52D74">
              <w:rPr>
                <w:rFonts w:ascii="DejaVu Sans" w:hAnsi="DejaVu Sans" w:cs="DejaVu Sans"/>
                <w:b/>
              </w:rPr>
              <w:t>Inscription</w:t>
            </w:r>
            <w:bookmarkStart w:id="0" w:name="_GoBack"/>
            <w:bookmarkEnd w:id="0"/>
          </w:p>
          <w:p w:rsidR="004F2A1E" w:rsidRPr="00B52D74" w:rsidRDefault="004F2A1E" w:rsidP="001338C3">
            <w:pPr>
              <w:pStyle w:val="Paragraphedeliste"/>
              <w:numPr>
                <w:ilvl w:val="0"/>
                <w:numId w:val="5"/>
              </w:numPr>
              <w:rPr>
                <w:rFonts w:ascii="DejaVu Sans" w:hAnsi="DejaVu Sans" w:cs="DejaVu Sans"/>
              </w:rPr>
            </w:pPr>
            <w:r w:rsidRPr="00B52D74">
              <w:rPr>
                <w:rFonts w:ascii="DejaVu Sans" w:hAnsi="DejaVu Sans" w:cs="DejaVu Sans"/>
              </w:rPr>
              <w:t>Conditions d’inscription</w:t>
            </w:r>
          </w:p>
          <w:p w:rsidR="004F2A1E" w:rsidRDefault="004F2A1E" w:rsidP="00C23277">
            <w:pPr>
              <w:rPr>
                <w:rFonts w:ascii="DejaVu Sans" w:hAnsi="DejaVu Sans" w:cs="DejaVu Sans"/>
              </w:rPr>
            </w:pPr>
          </w:p>
          <w:p w:rsidR="00C23277" w:rsidRPr="00C23277" w:rsidRDefault="00C23277" w:rsidP="00C23277">
            <w:pPr>
              <w:pStyle w:val="Paragraphedeliste"/>
              <w:numPr>
                <w:ilvl w:val="0"/>
                <w:numId w:val="10"/>
              </w:numPr>
              <w:ind w:left="601" w:hanging="425"/>
              <w:rPr>
                <w:rFonts w:ascii="DejaVu Sans" w:hAnsi="DejaVu Sans" w:cs="DejaVu Sans"/>
                <w:b/>
              </w:rPr>
            </w:pPr>
            <w:r w:rsidRPr="00C23277">
              <w:rPr>
                <w:rFonts w:ascii="DejaVu Sans" w:hAnsi="DejaVu Sans" w:cs="DejaVu Sans"/>
                <w:b/>
              </w:rPr>
              <w:t>Calendrier prévisionnel</w:t>
            </w:r>
          </w:p>
          <w:p w:rsidR="004C4D19" w:rsidRPr="00B52D74" w:rsidRDefault="004C4D19" w:rsidP="004C4D19">
            <w:pPr>
              <w:pStyle w:val="Paragraphedeliste"/>
              <w:rPr>
                <w:rFonts w:ascii="DejaVu Sans" w:hAnsi="DejaVu Sans" w:cs="DejaVu Sans"/>
              </w:rPr>
            </w:pPr>
          </w:p>
          <w:p w:rsidR="004F2A1E" w:rsidRPr="00B52D74" w:rsidRDefault="0057570F" w:rsidP="0057570F">
            <w:pPr>
              <w:pStyle w:val="Paragraphedeliste"/>
              <w:numPr>
                <w:ilvl w:val="0"/>
                <w:numId w:val="10"/>
              </w:numPr>
              <w:ind w:left="567" w:right="-391" w:hanging="425"/>
              <w:rPr>
                <w:rFonts w:ascii="DejaVu Sans" w:hAnsi="DejaVu Sans" w:cs="DejaVu Sans"/>
                <w:b/>
              </w:rPr>
            </w:pPr>
            <w:r w:rsidRPr="00B52D74">
              <w:rPr>
                <w:rFonts w:ascii="DejaVu Sans" w:hAnsi="DejaVu Sans" w:cs="DejaVu Sans"/>
                <w:b/>
              </w:rPr>
              <w:t>Documents</w:t>
            </w:r>
            <w:r w:rsidR="00160BD5" w:rsidRPr="00B52D74">
              <w:rPr>
                <w:rFonts w:ascii="DejaVu Sans" w:hAnsi="DejaVu Sans" w:cs="DejaVu Sans"/>
                <w:b/>
              </w:rPr>
              <w:t xml:space="preserve"> téléchargeables sur le site de l’école</w:t>
            </w:r>
          </w:p>
          <w:p w:rsidR="008A43E1" w:rsidRPr="00B52D74" w:rsidRDefault="008A43E1" w:rsidP="0057570F">
            <w:pPr>
              <w:pStyle w:val="Paragraphedeliste"/>
              <w:rPr>
                <w:rFonts w:ascii="DejaVu Sans" w:hAnsi="DejaVu Sans" w:cs="DejaVu Sans"/>
                <w:color w:val="FF0000"/>
              </w:rPr>
            </w:pPr>
          </w:p>
        </w:tc>
        <w:tc>
          <w:tcPr>
            <w:tcW w:w="1276" w:type="dxa"/>
          </w:tcPr>
          <w:p w:rsidR="008A43E1" w:rsidRPr="00B52D74" w:rsidRDefault="00AD728F" w:rsidP="008A43E1">
            <w:pPr>
              <w:jc w:val="right"/>
              <w:rPr>
                <w:rFonts w:ascii="DejaVu Sans" w:hAnsi="DejaVu Sans" w:cs="DejaVu Sans"/>
              </w:rPr>
            </w:pPr>
            <w:r w:rsidRPr="00B52D74">
              <w:rPr>
                <w:rFonts w:ascii="DejaVu Sans" w:hAnsi="DejaVu Sans" w:cs="DejaVu Sans"/>
              </w:rPr>
              <w:t>4</w:t>
            </w:r>
          </w:p>
          <w:p w:rsidR="006B4275" w:rsidRPr="00B52D74" w:rsidRDefault="006B4275" w:rsidP="008A43E1">
            <w:pPr>
              <w:jc w:val="right"/>
              <w:rPr>
                <w:rFonts w:ascii="DejaVu Sans" w:hAnsi="DejaVu Sans" w:cs="DejaVu Sans"/>
              </w:rPr>
            </w:pPr>
          </w:p>
          <w:p w:rsidR="006B4275" w:rsidRPr="00B52D74" w:rsidRDefault="00AD728F" w:rsidP="008A43E1">
            <w:pPr>
              <w:jc w:val="right"/>
              <w:rPr>
                <w:rFonts w:ascii="DejaVu Sans" w:hAnsi="DejaVu Sans" w:cs="DejaVu Sans"/>
              </w:rPr>
            </w:pPr>
            <w:r w:rsidRPr="00B52D74">
              <w:rPr>
                <w:rFonts w:ascii="DejaVu Sans" w:hAnsi="DejaVu Sans" w:cs="DejaVu Sans"/>
              </w:rPr>
              <w:t>5</w:t>
            </w:r>
          </w:p>
          <w:p w:rsidR="006B4275" w:rsidRPr="00B52D74" w:rsidRDefault="00AD728F" w:rsidP="008A43E1">
            <w:pPr>
              <w:jc w:val="right"/>
              <w:rPr>
                <w:rFonts w:ascii="DejaVu Sans" w:hAnsi="DejaVu Sans" w:cs="DejaVu Sans"/>
              </w:rPr>
            </w:pPr>
            <w:r w:rsidRPr="00B52D74">
              <w:rPr>
                <w:rFonts w:ascii="DejaVu Sans" w:hAnsi="DejaVu Sans" w:cs="DejaVu Sans"/>
              </w:rPr>
              <w:t>5</w:t>
            </w:r>
          </w:p>
          <w:p w:rsidR="006B4275" w:rsidRPr="00B52D74" w:rsidRDefault="00AD728F" w:rsidP="008A43E1">
            <w:pPr>
              <w:jc w:val="right"/>
              <w:rPr>
                <w:rFonts w:ascii="DejaVu Sans" w:hAnsi="DejaVu Sans" w:cs="DejaVu Sans"/>
              </w:rPr>
            </w:pPr>
            <w:r w:rsidRPr="00B52D74">
              <w:rPr>
                <w:rFonts w:ascii="DejaVu Sans" w:hAnsi="DejaVu Sans" w:cs="DejaVu Sans"/>
              </w:rPr>
              <w:t>6</w:t>
            </w:r>
          </w:p>
          <w:p w:rsidR="004F2A1E" w:rsidRPr="00B52D74" w:rsidRDefault="00AD728F" w:rsidP="008A43E1">
            <w:pPr>
              <w:jc w:val="right"/>
              <w:rPr>
                <w:rFonts w:ascii="DejaVu Sans" w:hAnsi="DejaVu Sans" w:cs="DejaVu Sans"/>
              </w:rPr>
            </w:pPr>
            <w:r w:rsidRPr="00B52D74">
              <w:rPr>
                <w:rFonts w:ascii="DejaVu Sans" w:hAnsi="DejaVu Sans" w:cs="DejaVu Sans"/>
              </w:rPr>
              <w:t>6</w:t>
            </w:r>
          </w:p>
          <w:p w:rsidR="006B4275" w:rsidRPr="00B52D74" w:rsidRDefault="006B4275" w:rsidP="008A43E1">
            <w:pPr>
              <w:jc w:val="right"/>
              <w:rPr>
                <w:rFonts w:ascii="DejaVu Sans" w:hAnsi="DejaVu Sans" w:cs="DejaVu Sans"/>
              </w:rPr>
            </w:pPr>
          </w:p>
          <w:p w:rsidR="006B4275" w:rsidRPr="00B52D74" w:rsidRDefault="006B4275" w:rsidP="008A43E1">
            <w:pPr>
              <w:jc w:val="right"/>
              <w:rPr>
                <w:rFonts w:ascii="DejaVu Sans" w:hAnsi="DejaVu Sans" w:cs="DejaVu Sans"/>
              </w:rPr>
            </w:pPr>
          </w:p>
          <w:p w:rsidR="006B4275" w:rsidRPr="00B52D74" w:rsidRDefault="00AD728F" w:rsidP="008A43E1">
            <w:pPr>
              <w:jc w:val="right"/>
              <w:rPr>
                <w:rFonts w:ascii="DejaVu Sans" w:hAnsi="DejaVu Sans" w:cs="DejaVu Sans"/>
              </w:rPr>
            </w:pPr>
            <w:r w:rsidRPr="00B52D74">
              <w:rPr>
                <w:rFonts w:ascii="DejaVu Sans" w:hAnsi="DejaVu Sans" w:cs="DejaVu Sans"/>
              </w:rPr>
              <w:t>7</w:t>
            </w:r>
          </w:p>
          <w:p w:rsidR="006B4275" w:rsidRPr="00B52D74" w:rsidRDefault="006B4275" w:rsidP="008A43E1">
            <w:pPr>
              <w:jc w:val="right"/>
              <w:rPr>
                <w:rFonts w:ascii="DejaVu Sans" w:hAnsi="DejaVu Sans" w:cs="DejaVu Sans"/>
              </w:rPr>
            </w:pPr>
          </w:p>
          <w:p w:rsidR="006B4275" w:rsidRPr="00B52D74" w:rsidRDefault="006B4275" w:rsidP="008A43E1">
            <w:pPr>
              <w:jc w:val="right"/>
              <w:rPr>
                <w:rFonts w:ascii="DejaVu Sans" w:hAnsi="DejaVu Sans" w:cs="DejaVu Sans"/>
              </w:rPr>
            </w:pPr>
          </w:p>
          <w:p w:rsidR="006B4275" w:rsidRPr="00B52D74" w:rsidRDefault="00AD728F" w:rsidP="008A43E1">
            <w:pPr>
              <w:jc w:val="right"/>
              <w:rPr>
                <w:rFonts w:ascii="DejaVu Sans" w:hAnsi="DejaVu Sans" w:cs="DejaVu Sans"/>
              </w:rPr>
            </w:pPr>
            <w:r w:rsidRPr="00B52D74">
              <w:rPr>
                <w:rFonts w:ascii="DejaVu Sans" w:hAnsi="DejaVu Sans" w:cs="DejaVu Sans"/>
              </w:rPr>
              <w:t>8</w:t>
            </w:r>
          </w:p>
          <w:p w:rsidR="006B4275" w:rsidRPr="00B52D74" w:rsidRDefault="006B4275" w:rsidP="008A43E1">
            <w:pPr>
              <w:jc w:val="right"/>
              <w:rPr>
                <w:rFonts w:ascii="DejaVu Sans" w:hAnsi="DejaVu Sans" w:cs="DejaVu Sans"/>
              </w:rPr>
            </w:pPr>
          </w:p>
          <w:p w:rsidR="006B4275" w:rsidRPr="00B52D74" w:rsidRDefault="006B4275" w:rsidP="008A43E1">
            <w:pPr>
              <w:jc w:val="right"/>
              <w:rPr>
                <w:rFonts w:ascii="DejaVu Sans" w:hAnsi="DejaVu Sans" w:cs="DejaVu Sans"/>
              </w:rPr>
            </w:pPr>
          </w:p>
          <w:p w:rsidR="00AD728F" w:rsidRPr="00B52D74" w:rsidRDefault="00AD728F" w:rsidP="008A43E1">
            <w:pPr>
              <w:jc w:val="right"/>
              <w:rPr>
                <w:rFonts w:ascii="DejaVu Sans" w:hAnsi="DejaVu Sans" w:cs="DejaVu Sans"/>
              </w:rPr>
            </w:pPr>
            <w:r w:rsidRPr="00B52D74">
              <w:rPr>
                <w:rFonts w:ascii="DejaVu Sans" w:hAnsi="DejaVu Sans" w:cs="DejaVu Sans"/>
              </w:rPr>
              <w:t>11</w:t>
            </w:r>
          </w:p>
          <w:p w:rsidR="006B4275" w:rsidRPr="00B52D74" w:rsidRDefault="006B4275" w:rsidP="008A43E1">
            <w:pPr>
              <w:jc w:val="right"/>
              <w:rPr>
                <w:rFonts w:ascii="DejaVu Sans" w:hAnsi="DejaVu Sans" w:cs="DejaVu Sans"/>
              </w:rPr>
            </w:pPr>
          </w:p>
          <w:p w:rsidR="006B4275" w:rsidRPr="00B52D74" w:rsidRDefault="006B4275" w:rsidP="008A43E1">
            <w:pPr>
              <w:jc w:val="right"/>
              <w:rPr>
                <w:rFonts w:ascii="DejaVu Sans" w:hAnsi="DejaVu Sans" w:cs="DejaVu Sans"/>
              </w:rPr>
            </w:pPr>
          </w:p>
          <w:p w:rsidR="006B4275" w:rsidRPr="00B52D74" w:rsidRDefault="00AD728F" w:rsidP="008A43E1">
            <w:pPr>
              <w:jc w:val="right"/>
              <w:rPr>
                <w:rFonts w:ascii="DejaVu Sans" w:hAnsi="DejaVu Sans" w:cs="DejaVu Sans"/>
              </w:rPr>
            </w:pPr>
            <w:r w:rsidRPr="00B52D74">
              <w:rPr>
                <w:rFonts w:ascii="DejaVu Sans" w:hAnsi="DejaVu Sans" w:cs="DejaVu Sans"/>
              </w:rPr>
              <w:t>11</w:t>
            </w:r>
          </w:p>
          <w:p w:rsidR="006B4275" w:rsidRPr="00B52D74" w:rsidRDefault="006B4275" w:rsidP="008A43E1">
            <w:pPr>
              <w:jc w:val="right"/>
              <w:rPr>
                <w:rFonts w:ascii="DejaVu Sans" w:hAnsi="DejaVu Sans" w:cs="DejaVu Sans"/>
              </w:rPr>
            </w:pPr>
          </w:p>
          <w:p w:rsidR="004F2A1E" w:rsidRPr="00B52D74" w:rsidRDefault="00A2519D" w:rsidP="008A43E1">
            <w:pPr>
              <w:jc w:val="right"/>
              <w:rPr>
                <w:rFonts w:ascii="DejaVu Sans" w:hAnsi="DejaVu Sans" w:cs="DejaVu Sans"/>
              </w:rPr>
            </w:pPr>
            <w:r>
              <w:rPr>
                <w:rFonts w:ascii="DejaVu Sans" w:hAnsi="DejaVu Sans" w:cs="DejaVu Sans"/>
              </w:rPr>
              <w:t>13</w:t>
            </w:r>
          </w:p>
          <w:p w:rsidR="006B4275" w:rsidRPr="00B52D74" w:rsidRDefault="006B4275" w:rsidP="008A43E1">
            <w:pPr>
              <w:jc w:val="right"/>
              <w:rPr>
                <w:rFonts w:ascii="DejaVu Sans" w:hAnsi="DejaVu Sans" w:cs="DejaVu Sans"/>
              </w:rPr>
            </w:pPr>
          </w:p>
          <w:p w:rsidR="00AD728F" w:rsidRPr="00B52D74" w:rsidRDefault="00A2519D" w:rsidP="008A43E1">
            <w:pPr>
              <w:jc w:val="right"/>
              <w:rPr>
                <w:rFonts w:ascii="DejaVu Sans" w:hAnsi="DejaVu Sans" w:cs="DejaVu Sans"/>
              </w:rPr>
            </w:pPr>
            <w:r>
              <w:rPr>
                <w:rFonts w:ascii="DejaVu Sans" w:hAnsi="DejaVu Sans" w:cs="DejaVu Sans"/>
              </w:rPr>
              <w:t>13</w:t>
            </w:r>
          </w:p>
          <w:p w:rsidR="006B4275" w:rsidRPr="00B52D74" w:rsidRDefault="006B4275" w:rsidP="008A43E1">
            <w:pPr>
              <w:jc w:val="right"/>
              <w:rPr>
                <w:rFonts w:ascii="DejaVu Sans" w:hAnsi="DejaVu Sans" w:cs="DejaVu Sans"/>
              </w:rPr>
            </w:pPr>
          </w:p>
          <w:p w:rsidR="004F2A1E" w:rsidRPr="00B52D74" w:rsidRDefault="004F2A1E" w:rsidP="008A43E1">
            <w:pPr>
              <w:jc w:val="right"/>
              <w:rPr>
                <w:rFonts w:ascii="DejaVu Sans" w:hAnsi="DejaVu Sans" w:cs="DejaVu Sans"/>
              </w:rPr>
            </w:pPr>
          </w:p>
          <w:p w:rsidR="004F2A1E" w:rsidRPr="00B52D74" w:rsidRDefault="004F2A1E" w:rsidP="008A43E1">
            <w:pPr>
              <w:jc w:val="right"/>
              <w:rPr>
                <w:rFonts w:ascii="DejaVu Sans" w:hAnsi="DejaVu Sans" w:cs="DejaVu Sans"/>
              </w:rPr>
            </w:pPr>
          </w:p>
          <w:p w:rsidR="004F2A1E" w:rsidRPr="00B52D74" w:rsidRDefault="004F2A1E" w:rsidP="008A43E1">
            <w:pPr>
              <w:jc w:val="right"/>
              <w:rPr>
                <w:rFonts w:ascii="DejaVu Sans" w:hAnsi="DejaVu Sans" w:cs="DejaVu Sans"/>
              </w:rPr>
            </w:pPr>
          </w:p>
          <w:p w:rsidR="004F2A1E" w:rsidRPr="00B52D74" w:rsidRDefault="004F2A1E" w:rsidP="008A43E1">
            <w:pPr>
              <w:jc w:val="right"/>
              <w:rPr>
                <w:rFonts w:ascii="DejaVu Sans" w:hAnsi="DejaVu Sans" w:cs="DejaVu Sans"/>
              </w:rPr>
            </w:pPr>
          </w:p>
          <w:p w:rsidR="004F2A1E" w:rsidRPr="00B52D74" w:rsidRDefault="004F2A1E" w:rsidP="008A43E1">
            <w:pPr>
              <w:jc w:val="right"/>
              <w:rPr>
                <w:rFonts w:ascii="DejaVu Sans" w:hAnsi="DejaVu Sans" w:cs="DejaVu Sans"/>
              </w:rPr>
            </w:pPr>
          </w:p>
          <w:p w:rsidR="004F2A1E" w:rsidRPr="00B52D74" w:rsidRDefault="004F2A1E" w:rsidP="008A43E1">
            <w:pPr>
              <w:jc w:val="right"/>
              <w:rPr>
                <w:rFonts w:ascii="DejaVu Sans" w:hAnsi="DejaVu Sans" w:cs="DejaVu Sans"/>
              </w:rPr>
            </w:pPr>
          </w:p>
          <w:p w:rsidR="004F2A1E" w:rsidRPr="00B52D74" w:rsidRDefault="004F2A1E" w:rsidP="008A43E1">
            <w:pPr>
              <w:jc w:val="right"/>
              <w:rPr>
                <w:rFonts w:ascii="DejaVu Sans" w:hAnsi="DejaVu Sans" w:cs="DejaVu Sans"/>
              </w:rPr>
            </w:pPr>
          </w:p>
        </w:tc>
      </w:tr>
    </w:tbl>
    <w:p w:rsidR="00D539B5" w:rsidRDefault="008A43E1">
      <w:pPr>
        <w:rPr>
          <w:rFonts w:ascii="Arial Rounded MT Bold" w:hAnsi="Arial Rounded MT Bold"/>
          <w:sz w:val="28"/>
          <w:szCs w:val="28"/>
        </w:rPr>
      </w:pPr>
      <w:r>
        <w:rPr>
          <w:rFonts w:ascii="Arial Rounded MT Bold" w:hAnsi="Arial Rounded MT Bold"/>
          <w:sz w:val="32"/>
          <w:szCs w:val="32"/>
        </w:rPr>
        <w:br w:type="page"/>
      </w:r>
    </w:p>
    <w:p w:rsidR="000C7006" w:rsidRPr="00B52D74" w:rsidRDefault="00D539B5" w:rsidP="00A52E72">
      <w:pPr>
        <w:rPr>
          <w:rFonts w:ascii="DejaVu Sans" w:hAnsi="DejaVu Sans" w:cs="DejaVu Sans"/>
          <w:b/>
          <w:sz w:val="22"/>
          <w:szCs w:val="22"/>
        </w:rPr>
      </w:pPr>
      <w:r w:rsidRPr="0004209B">
        <w:rPr>
          <w:rFonts w:ascii="DejaVu Sans" w:hAnsi="DejaVu Sans" w:cs="DejaVu Sans"/>
          <w:b/>
          <w:color w:val="00B0F0"/>
          <w:sz w:val="22"/>
          <w:szCs w:val="22"/>
        </w:rPr>
        <w:lastRenderedPageBreak/>
        <w:t>Cadre réglementaire</w:t>
      </w:r>
    </w:p>
    <w:p w:rsidR="00923688" w:rsidRPr="00B52D74" w:rsidRDefault="00923688" w:rsidP="00D539B5">
      <w:pPr>
        <w:jc w:val="both"/>
        <w:rPr>
          <w:rFonts w:ascii="DejaVu Sans" w:hAnsi="DejaVu Sans" w:cs="DejaVu Sans"/>
          <w:sz w:val="22"/>
          <w:szCs w:val="22"/>
        </w:rPr>
      </w:pPr>
    </w:p>
    <w:p w:rsidR="00D539B5" w:rsidRPr="00B52D74" w:rsidRDefault="00D539B5" w:rsidP="00D539B5">
      <w:pPr>
        <w:jc w:val="both"/>
        <w:rPr>
          <w:rFonts w:ascii="DejaVu Sans" w:hAnsi="DejaVu Sans" w:cs="DejaVu Sans"/>
          <w:sz w:val="22"/>
          <w:szCs w:val="22"/>
        </w:rPr>
      </w:pPr>
      <w:r w:rsidRPr="00B52D74">
        <w:rPr>
          <w:rFonts w:ascii="DejaVu Sans" w:hAnsi="DejaVu Sans" w:cs="DejaVu Sans"/>
          <w:sz w:val="22"/>
          <w:szCs w:val="22"/>
        </w:rPr>
        <w:t>L’habilitation de l’architecte diplômé d’Etat à l’exercice de la maîtrise d’œuvre en son nom propre (HMONP) est définie par les textes suivants :</w:t>
      </w:r>
    </w:p>
    <w:p w:rsidR="00D539B5" w:rsidRPr="00B52D74" w:rsidRDefault="00D539B5" w:rsidP="001338C3">
      <w:pPr>
        <w:pStyle w:val="Paragraphedeliste"/>
        <w:numPr>
          <w:ilvl w:val="0"/>
          <w:numId w:val="1"/>
        </w:numPr>
        <w:jc w:val="both"/>
        <w:rPr>
          <w:rFonts w:ascii="DejaVu Sans" w:hAnsi="DejaVu Sans" w:cs="DejaVu Sans"/>
          <w:sz w:val="22"/>
          <w:szCs w:val="22"/>
        </w:rPr>
      </w:pPr>
      <w:r w:rsidRPr="00B52D74">
        <w:rPr>
          <w:rFonts w:ascii="DejaVu Sans" w:hAnsi="DejaVu Sans" w:cs="DejaVu Sans"/>
          <w:sz w:val="22"/>
          <w:szCs w:val="22"/>
        </w:rPr>
        <w:t>L’ordonnance n°2005-1044 du 26 août 2005 relative l’exercice et à l’organisation de la profession d’architecte, parue au journal officiel du 6 septembre 2005 ;</w:t>
      </w:r>
    </w:p>
    <w:p w:rsidR="00D539B5" w:rsidRPr="00B52D74" w:rsidRDefault="00D539B5" w:rsidP="001338C3">
      <w:pPr>
        <w:pStyle w:val="Paragraphedeliste"/>
        <w:numPr>
          <w:ilvl w:val="0"/>
          <w:numId w:val="1"/>
        </w:numPr>
        <w:jc w:val="both"/>
        <w:rPr>
          <w:rFonts w:ascii="DejaVu Sans" w:hAnsi="DejaVu Sans" w:cs="DejaVu Sans"/>
          <w:sz w:val="22"/>
          <w:szCs w:val="22"/>
        </w:rPr>
      </w:pPr>
      <w:r w:rsidRPr="00B52D74">
        <w:rPr>
          <w:rFonts w:ascii="DejaVu Sans" w:hAnsi="DejaVu Sans" w:cs="DejaVu Sans"/>
          <w:sz w:val="22"/>
          <w:szCs w:val="22"/>
        </w:rPr>
        <w:t>L’arrêté du 20 juillet 2005 relatif à la structuration et aux modalités de validation des enseignements dans les études d’architecture ;</w:t>
      </w:r>
    </w:p>
    <w:p w:rsidR="00D539B5" w:rsidRPr="00B52D74" w:rsidRDefault="00D539B5" w:rsidP="001338C3">
      <w:pPr>
        <w:pStyle w:val="Paragraphedeliste"/>
        <w:numPr>
          <w:ilvl w:val="0"/>
          <w:numId w:val="1"/>
        </w:numPr>
        <w:jc w:val="both"/>
        <w:rPr>
          <w:rFonts w:ascii="DejaVu Sans" w:hAnsi="DejaVu Sans" w:cs="DejaVu Sans"/>
          <w:sz w:val="22"/>
          <w:szCs w:val="22"/>
        </w:rPr>
      </w:pPr>
      <w:r w:rsidRPr="00B52D74">
        <w:rPr>
          <w:rFonts w:ascii="DejaVu Sans" w:hAnsi="DejaVu Sans" w:cs="DejaVu Sans"/>
          <w:sz w:val="22"/>
          <w:szCs w:val="22"/>
        </w:rPr>
        <w:t>L’arrêté du 10 avril 2007 relatif à l’habilitation de l’architecte diplômé d’Etat à l’exercice de la maîtrise d’œuvre en son nom propre paru au journal officiel du 15 mai 2007.</w:t>
      </w:r>
    </w:p>
    <w:p w:rsidR="00923688" w:rsidRPr="00B52D74" w:rsidRDefault="00923688" w:rsidP="00923688">
      <w:pPr>
        <w:pStyle w:val="Paragraphedeliste"/>
        <w:jc w:val="both"/>
        <w:rPr>
          <w:rFonts w:ascii="DejaVu Sans" w:hAnsi="DejaVu Sans" w:cs="DejaVu Sans"/>
          <w:sz w:val="22"/>
          <w:szCs w:val="22"/>
        </w:rPr>
      </w:pPr>
    </w:p>
    <w:p w:rsidR="00923688" w:rsidRPr="00B52D74" w:rsidRDefault="00923688" w:rsidP="00923688">
      <w:pPr>
        <w:pStyle w:val="Paragraphedeliste"/>
        <w:jc w:val="both"/>
        <w:rPr>
          <w:rFonts w:ascii="DejaVu Sans" w:hAnsi="DejaVu Sans" w:cs="DejaVu Sans"/>
          <w:sz w:val="22"/>
          <w:szCs w:val="22"/>
        </w:rPr>
      </w:pPr>
    </w:p>
    <w:p w:rsidR="004F2A1E" w:rsidRPr="00B52D74" w:rsidRDefault="004F2A1E">
      <w:pPr>
        <w:rPr>
          <w:rFonts w:ascii="DejaVu Sans" w:hAnsi="DejaVu Sans" w:cs="DejaVu Sans"/>
          <w:sz w:val="22"/>
          <w:szCs w:val="22"/>
        </w:rPr>
      </w:pPr>
      <w:r w:rsidRPr="00B52D74">
        <w:rPr>
          <w:rFonts w:ascii="DejaVu Sans" w:hAnsi="DejaVu Sans" w:cs="DejaVu Sans"/>
          <w:sz w:val="22"/>
          <w:szCs w:val="22"/>
        </w:rPr>
        <w:br w:type="page"/>
      </w:r>
    </w:p>
    <w:p w:rsidR="00977D57" w:rsidRPr="0004209B" w:rsidRDefault="005500E3" w:rsidP="001338C3">
      <w:pPr>
        <w:pStyle w:val="Paragraphedeliste"/>
        <w:numPr>
          <w:ilvl w:val="0"/>
          <w:numId w:val="9"/>
        </w:numPr>
        <w:ind w:left="993" w:hanging="633"/>
        <w:rPr>
          <w:rFonts w:ascii="DejaVu Sans" w:hAnsi="DejaVu Sans" w:cs="DejaVu Sans"/>
          <w:b/>
          <w:color w:val="00B0F0"/>
          <w:sz w:val="32"/>
          <w:szCs w:val="32"/>
        </w:rPr>
      </w:pPr>
      <w:r w:rsidRPr="0004209B">
        <w:rPr>
          <w:rFonts w:ascii="DejaVu Sans" w:hAnsi="DejaVu Sans" w:cs="DejaVu Sans"/>
          <w:b/>
          <w:color w:val="00B0F0"/>
          <w:sz w:val="32"/>
          <w:szCs w:val="32"/>
        </w:rPr>
        <w:lastRenderedPageBreak/>
        <w:t>Objectif</w:t>
      </w:r>
      <w:r w:rsidR="004F2A1E" w:rsidRPr="0004209B">
        <w:rPr>
          <w:rFonts w:ascii="DejaVu Sans" w:hAnsi="DejaVu Sans" w:cs="DejaVu Sans"/>
          <w:b/>
          <w:color w:val="00B0F0"/>
          <w:sz w:val="32"/>
          <w:szCs w:val="32"/>
        </w:rPr>
        <w:t xml:space="preserve"> général de la formation HMONP</w:t>
      </w:r>
      <w:r w:rsidRPr="0004209B">
        <w:rPr>
          <w:rFonts w:ascii="DejaVu Sans" w:hAnsi="DejaVu Sans" w:cs="DejaVu Sans"/>
          <w:b/>
          <w:color w:val="00B0F0"/>
          <w:sz w:val="32"/>
          <w:szCs w:val="32"/>
        </w:rPr>
        <w:t> : préparer à l’exercice de la responsabilité</w:t>
      </w:r>
    </w:p>
    <w:p w:rsidR="004F2A1E" w:rsidRPr="00567374" w:rsidRDefault="004F2A1E" w:rsidP="004F2A1E">
      <w:pPr>
        <w:rPr>
          <w:rFonts w:ascii="DejaVu Sans" w:hAnsi="DejaVu Sans" w:cs="DejaVu Sans"/>
          <w:b/>
          <w:sz w:val="20"/>
          <w:szCs w:val="20"/>
        </w:rPr>
      </w:pPr>
    </w:p>
    <w:p w:rsidR="004F2A1E" w:rsidRPr="00B52D74" w:rsidRDefault="005500E3" w:rsidP="001338C3">
      <w:pPr>
        <w:pStyle w:val="Paragraphedeliste"/>
        <w:numPr>
          <w:ilvl w:val="0"/>
          <w:numId w:val="13"/>
        </w:numPr>
        <w:ind w:left="1134"/>
        <w:rPr>
          <w:rFonts w:ascii="DejaVu Sans" w:hAnsi="DejaVu Sans" w:cs="DejaVu Sans"/>
          <w:sz w:val="28"/>
          <w:szCs w:val="28"/>
        </w:rPr>
      </w:pPr>
      <w:r w:rsidRPr="00B52D74">
        <w:rPr>
          <w:rFonts w:ascii="DejaVu Sans" w:hAnsi="DejaVu Sans" w:cs="DejaVu Sans"/>
          <w:sz w:val="28"/>
          <w:szCs w:val="28"/>
        </w:rPr>
        <w:t>Le choix d’assumer la responsabilité</w:t>
      </w:r>
    </w:p>
    <w:p w:rsidR="00EC75A2" w:rsidRPr="00567374" w:rsidRDefault="00EC75A2" w:rsidP="00EC75A2">
      <w:pPr>
        <w:ind w:left="360"/>
        <w:rPr>
          <w:rFonts w:ascii="DejaVu Sans" w:hAnsi="DejaVu Sans" w:cs="DejaVu Sans"/>
          <w:sz w:val="20"/>
          <w:szCs w:val="20"/>
        </w:rPr>
      </w:pPr>
    </w:p>
    <w:p w:rsidR="00EC75A2" w:rsidRPr="00B52D74" w:rsidRDefault="00EC75A2" w:rsidP="00156035">
      <w:pPr>
        <w:ind w:left="708"/>
        <w:jc w:val="both"/>
        <w:rPr>
          <w:rFonts w:ascii="DejaVu Sans" w:hAnsi="DejaVu Sans" w:cs="DejaVu Sans"/>
          <w:sz w:val="20"/>
          <w:szCs w:val="20"/>
        </w:rPr>
      </w:pPr>
      <w:r w:rsidRPr="00B52D74">
        <w:rPr>
          <w:rFonts w:ascii="DejaVu Sans" w:hAnsi="DejaVu Sans" w:cs="DejaVu Sans"/>
          <w:sz w:val="20"/>
          <w:szCs w:val="20"/>
        </w:rPr>
        <w:t>La formation initiale permet aux architectes diplômés d’Etat (ADE) d’acquérir une large culture architecturale et urbaine, de disposer d’un bagage théorique solide et de maîtriser les bases essentielles des savoir-faire techniques et pratiques du projet.</w:t>
      </w:r>
    </w:p>
    <w:p w:rsidR="00EC75A2" w:rsidRPr="00B52D74" w:rsidRDefault="00EC75A2" w:rsidP="00EC75A2">
      <w:pPr>
        <w:ind w:left="360"/>
        <w:jc w:val="both"/>
        <w:rPr>
          <w:rFonts w:ascii="DejaVu Sans" w:hAnsi="DejaVu Sans" w:cs="DejaVu Sans"/>
          <w:sz w:val="20"/>
          <w:szCs w:val="20"/>
        </w:rPr>
      </w:pPr>
    </w:p>
    <w:p w:rsidR="00EC75A2" w:rsidRPr="00B52D74" w:rsidRDefault="00EC75A2" w:rsidP="00156035">
      <w:pPr>
        <w:ind w:left="708"/>
        <w:jc w:val="both"/>
        <w:rPr>
          <w:rFonts w:ascii="DejaVu Sans" w:hAnsi="DejaVu Sans" w:cs="DejaVu Sans"/>
          <w:sz w:val="20"/>
          <w:szCs w:val="20"/>
        </w:rPr>
      </w:pPr>
      <w:r w:rsidRPr="00B52D74">
        <w:rPr>
          <w:rFonts w:ascii="DejaVu Sans" w:hAnsi="DejaVu Sans" w:cs="DejaVu Sans"/>
          <w:sz w:val="20"/>
          <w:szCs w:val="20"/>
        </w:rPr>
        <w:t>La formation de l’architecte diplômé d’Etat à l’HMONP porte spécifiquement sur l’exercice de la maîtrise d’œuvre et sur les responsabilités et compétences professionnelles qui s’y rattachent. Elle n’a pas pour objet de revenir sur les connaissances acquises dans le cursus menant au Diplôme d’Etat d’Architecte et ne peut être considérer comme une « 6</w:t>
      </w:r>
      <w:r w:rsidRPr="00B52D74">
        <w:rPr>
          <w:rFonts w:ascii="DejaVu Sans" w:hAnsi="DejaVu Sans" w:cs="DejaVu Sans"/>
          <w:sz w:val="20"/>
          <w:szCs w:val="20"/>
          <w:vertAlign w:val="superscript"/>
        </w:rPr>
        <w:t>ème</w:t>
      </w:r>
      <w:r w:rsidRPr="00B52D74">
        <w:rPr>
          <w:rFonts w:ascii="DejaVu Sans" w:hAnsi="DejaVu Sans" w:cs="DejaVu Sans"/>
          <w:sz w:val="20"/>
          <w:szCs w:val="20"/>
        </w:rPr>
        <w:t xml:space="preserve"> année ».</w:t>
      </w:r>
    </w:p>
    <w:p w:rsidR="00EC75A2" w:rsidRPr="00B52D74" w:rsidRDefault="00EC75A2" w:rsidP="00EC75A2">
      <w:pPr>
        <w:ind w:left="360"/>
        <w:jc w:val="both"/>
        <w:rPr>
          <w:rFonts w:ascii="DejaVu Sans" w:hAnsi="DejaVu Sans" w:cs="DejaVu Sans"/>
          <w:sz w:val="20"/>
          <w:szCs w:val="20"/>
        </w:rPr>
      </w:pPr>
    </w:p>
    <w:p w:rsidR="00EC75A2" w:rsidRPr="00B52D74" w:rsidRDefault="00EC75A2" w:rsidP="00156035">
      <w:pPr>
        <w:ind w:left="708"/>
        <w:jc w:val="both"/>
        <w:rPr>
          <w:rFonts w:ascii="DejaVu Sans" w:hAnsi="DejaVu Sans" w:cs="DejaVu Sans"/>
          <w:sz w:val="20"/>
          <w:szCs w:val="20"/>
        </w:rPr>
      </w:pPr>
      <w:r w:rsidRPr="00B52D74">
        <w:rPr>
          <w:rFonts w:ascii="DejaVu Sans" w:hAnsi="DejaVu Sans" w:cs="DejaVu Sans"/>
          <w:sz w:val="20"/>
          <w:szCs w:val="20"/>
        </w:rPr>
        <w:t>Lorsqu’il entreprend cette formation, l’ADE s’oriente dans une direction précise. Il fait le choix d’un parcours professionnel d’une nature toute particulière. Il s’apprête à endosser la responsabilité de l’architecte telle qu’elle est prévue par la loi</w:t>
      </w:r>
      <w:r w:rsidR="00252148" w:rsidRPr="00B52D74">
        <w:rPr>
          <w:rFonts w:ascii="DejaVu Sans" w:hAnsi="DejaVu Sans" w:cs="DejaVu Sans"/>
          <w:sz w:val="20"/>
          <w:szCs w:val="20"/>
        </w:rPr>
        <w:t xml:space="preserve"> du 3 janvier 1977 modifiée sur l’architecture</w:t>
      </w:r>
      <w:r w:rsidRPr="00B52D74">
        <w:rPr>
          <w:rFonts w:ascii="DejaVu Sans" w:hAnsi="DejaVu Sans" w:cs="DejaVu Sans"/>
          <w:sz w:val="20"/>
          <w:szCs w:val="20"/>
        </w:rPr>
        <w:t xml:space="preserve"> et par l’ensemble des dispositions juridiques organisant l’exercice de la profession.</w:t>
      </w:r>
    </w:p>
    <w:p w:rsidR="00EC75A2" w:rsidRPr="00B52D74" w:rsidRDefault="00EC75A2" w:rsidP="00EC75A2">
      <w:pPr>
        <w:ind w:left="360"/>
        <w:jc w:val="both"/>
        <w:rPr>
          <w:rFonts w:ascii="DejaVu Sans" w:hAnsi="DejaVu Sans" w:cs="DejaVu Sans"/>
          <w:sz w:val="20"/>
          <w:szCs w:val="20"/>
        </w:rPr>
      </w:pPr>
    </w:p>
    <w:p w:rsidR="00EC75A2" w:rsidRPr="00B52D74" w:rsidRDefault="00EC75A2" w:rsidP="00156035">
      <w:pPr>
        <w:ind w:left="708"/>
        <w:jc w:val="both"/>
        <w:rPr>
          <w:rFonts w:ascii="DejaVu Sans" w:hAnsi="DejaVu Sans" w:cs="DejaVu Sans"/>
          <w:sz w:val="20"/>
          <w:szCs w:val="20"/>
        </w:rPr>
      </w:pPr>
      <w:r w:rsidRPr="00B52D74">
        <w:rPr>
          <w:rFonts w:ascii="DejaVu Sans" w:hAnsi="DejaVu Sans" w:cs="DejaVu Sans"/>
          <w:sz w:val="20"/>
          <w:szCs w:val="20"/>
        </w:rPr>
        <w:t>Il va devoir assumer le projet en tant qu’auteur, répondre de ses choix sur les plans économique, juridique et esthétique, faire face à une responsabilité multiple et évolutive. La formation doit préparer à une véritable mutation intellectuelle pour préparer l’architecte à un exercice professionnel de salarié, associé ou dirigeant d’une entreprise d’architecture.</w:t>
      </w:r>
    </w:p>
    <w:p w:rsidR="00EC75A2" w:rsidRPr="00B52D74" w:rsidRDefault="00EC75A2" w:rsidP="00EC75A2">
      <w:pPr>
        <w:ind w:left="360"/>
        <w:jc w:val="both"/>
        <w:rPr>
          <w:rFonts w:ascii="DejaVu Sans" w:hAnsi="DejaVu Sans" w:cs="DejaVu Sans"/>
          <w:sz w:val="20"/>
          <w:szCs w:val="20"/>
        </w:rPr>
      </w:pPr>
    </w:p>
    <w:p w:rsidR="00EC75A2" w:rsidRPr="00B52D74" w:rsidRDefault="00EC75A2" w:rsidP="00156035">
      <w:pPr>
        <w:ind w:left="708"/>
        <w:jc w:val="both"/>
        <w:rPr>
          <w:rFonts w:ascii="DejaVu Sans" w:hAnsi="DejaVu Sans" w:cs="DejaVu Sans"/>
          <w:sz w:val="20"/>
          <w:szCs w:val="20"/>
        </w:rPr>
      </w:pPr>
      <w:r w:rsidRPr="00B52D74">
        <w:rPr>
          <w:rFonts w:ascii="DejaVu Sans" w:hAnsi="DejaVu Sans" w:cs="DejaVu Sans"/>
          <w:sz w:val="20"/>
          <w:szCs w:val="20"/>
        </w:rPr>
        <w:t>La formation doit lui permettre d’acquérir ou d’approfondir les connaissances, outils et méthodes pour développer et élargir sa compétence dans un processus de formation qu’il poursuivra ensuite tout au long de son parcours</w:t>
      </w:r>
      <w:r w:rsidR="005500E3" w:rsidRPr="00B52D74">
        <w:rPr>
          <w:rFonts w:ascii="DejaVu Sans" w:hAnsi="DejaVu Sans" w:cs="DejaVu Sans"/>
          <w:sz w:val="20"/>
          <w:szCs w:val="20"/>
        </w:rPr>
        <w:t xml:space="preserve"> en particulier à travers sa démarche de formation continue.</w:t>
      </w:r>
    </w:p>
    <w:p w:rsidR="005500E3" w:rsidRPr="00B52D74" w:rsidRDefault="005500E3" w:rsidP="00EC75A2">
      <w:pPr>
        <w:ind w:left="360"/>
        <w:jc w:val="both"/>
        <w:rPr>
          <w:rFonts w:ascii="DejaVu Sans" w:hAnsi="DejaVu Sans" w:cs="DejaVu Sans"/>
          <w:sz w:val="20"/>
          <w:szCs w:val="20"/>
        </w:rPr>
      </w:pPr>
    </w:p>
    <w:p w:rsidR="005500E3" w:rsidRPr="00B52D74" w:rsidRDefault="005500E3" w:rsidP="00156035">
      <w:pPr>
        <w:ind w:left="708"/>
        <w:jc w:val="both"/>
        <w:rPr>
          <w:rFonts w:ascii="DejaVu Sans" w:hAnsi="DejaVu Sans" w:cs="DejaVu Sans"/>
          <w:sz w:val="20"/>
          <w:szCs w:val="20"/>
        </w:rPr>
      </w:pPr>
      <w:r w:rsidRPr="00B52D74">
        <w:rPr>
          <w:rFonts w:ascii="DejaVu Sans" w:hAnsi="DejaVu Sans" w:cs="DejaVu Sans"/>
          <w:sz w:val="20"/>
          <w:szCs w:val="20"/>
        </w:rPr>
        <w:t>Au cours de cette période de formation, les compétences et les méthodes à acquérir le seront suivant deux approches complémentaires : une approche théorique sur la base de modules de formation et d’études de cas et d’une approche pratique qui prend la forme d’une mise en situation professionnelle au sein d’une agence d’architecture.</w:t>
      </w:r>
    </w:p>
    <w:p w:rsidR="005D7417" w:rsidRPr="00B52D74" w:rsidRDefault="005D7417" w:rsidP="00EC75A2">
      <w:pPr>
        <w:ind w:left="360"/>
        <w:jc w:val="both"/>
        <w:rPr>
          <w:rFonts w:ascii="DejaVu Sans" w:hAnsi="DejaVu Sans" w:cs="DejaVu Sans"/>
          <w:sz w:val="20"/>
          <w:szCs w:val="20"/>
        </w:rPr>
      </w:pPr>
    </w:p>
    <w:p w:rsidR="005D7417" w:rsidRPr="00B52D74" w:rsidRDefault="005D7417" w:rsidP="00156035">
      <w:pPr>
        <w:ind w:left="708"/>
        <w:jc w:val="both"/>
        <w:rPr>
          <w:rFonts w:ascii="DejaVu Sans" w:hAnsi="DejaVu Sans" w:cs="DejaVu Sans"/>
          <w:sz w:val="20"/>
          <w:szCs w:val="20"/>
        </w:rPr>
      </w:pPr>
      <w:r w:rsidRPr="00B52D74">
        <w:rPr>
          <w:rFonts w:ascii="DejaVu Sans" w:hAnsi="DejaVu Sans" w:cs="DejaVu Sans"/>
          <w:sz w:val="20"/>
          <w:szCs w:val="20"/>
        </w:rPr>
        <w:t>La formation HMONP a pour objectif l’acquisition, l’approfondissement, l’actualisation des connaissances de l’architecte diplômé d’Etat dans trois domaines spécifiques :</w:t>
      </w:r>
    </w:p>
    <w:p w:rsidR="005D7417" w:rsidRPr="00B52D74" w:rsidRDefault="00156035" w:rsidP="005D7417">
      <w:pPr>
        <w:ind w:left="360"/>
        <w:jc w:val="both"/>
        <w:rPr>
          <w:rFonts w:ascii="DejaVu Sans" w:hAnsi="DejaVu Sans" w:cs="DejaVu Sans"/>
          <w:sz w:val="20"/>
          <w:szCs w:val="20"/>
        </w:rPr>
      </w:pPr>
      <w:r w:rsidRPr="00B52D74">
        <w:rPr>
          <w:rFonts w:ascii="DejaVu Sans" w:hAnsi="DejaVu Sans" w:cs="DejaVu Sans"/>
          <w:sz w:val="20"/>
          <w:szCs w:val="20"/>
        </w:rPr>
        <w:tab/>
      </w:r>
    </w:p>
    <w:p w:rsidR="005D7417" w:rsidRPr="00B52D74" w:rsidRDefault="005D7417" w:rsidP="001338C3">
      <w:pPr>
        <w:pStyle w:val="Paragraphedeliste"/>
        <w:numPr>
          <w:ilvl w:val="0"/>
          <w:numId w:val="2"/>
        </w:numPr>
        <w:jc w:val="both"/>
        <w:rPr>
          <w:rFonts w:ascii="DejaVu Sans" w:hAnsi="DejaVu Sans" w:cs="DejaVu Sans"/>
          <w:sz w:val="20"/>
          <w:szCs w:val="20"/>
        </w:rPr>
      </w:pPr>
      <w:r w:rsidRPr="00B52D74">
        <w:rPr>
          <w:rFonts w:ascii="DejaVu Sans" w:hAnsi="DejaVu Sans" w:cs="DejaVu Sans"/>
          <w:sz w:val="20"/>
          <w:szCs w:val="20"/>
        </w:rPr>
        <w:t>Les responsabilités personnelles du maître d’œuvre : la création et la gestion des entreprises d’architecture, les principes déontologiques, les questions de la négociation de la mission (contrat, assurance…), les relations avec les partenaires (</w:t>
      </w:r>
      <w:proofErr w:type="spellStart"/>
      <w:r w:rsidRPr="00B52D74">
        <w:rPr>
          <w:rFonts w:ascii="DejaVu Sans" w:hAnsi="DejaVu Sans" w:cs="DejaVu Sans"/>
          <w:sz w:val="20"/>
          <w:szCs w:val="20"/>
        </w:rPr>
        <w:t>co-traitance</w:t>
      </w:r>
      <w:proofErr w:type="spellEnd"/>
      <w:r w:rsidRPr="00B52D74">
        <w:rPr>
          <w:rFonts w:ascii="DejaVu Sans" w:hAnsi="DejaVu Sans" w:cs="DejaVu Sans"/>
          <w:sz w:val="20"/>
          <w:szCs w:val="20"/>
        </w:rPr>
        <w:t>…), la gestion et les techniques de suivi du chantier ;</w:t>
      </w:r>
    </w:p>
    <w:p w:rsidR="005D7417" w:rsidRPr="00B52D74" w:rsidRDefault="005D7417" w:rsidP="001338C3">
      <w:pPr>
        <w:pStyle w:val="Paragraphedeliste"/>
        <w:numPr>
          <w:ilvl w:val="0"/>
          <w:numId w:val="2"/>
        </w:numPr>
        <w:jc w:val="both"/>
        <w:rPr>
          <w:rFonts w:ascii="DejaVu Sans" w:hAnsi="DejaVu Sans" w:cs="DejaVu Sans"/>
          <w:sz w:val="20"/>
          <w:szCs w:val="20"/>
        </w:rPr>
      </w:pPr>
      <w:r w:rsidRPr="00B52D74">
        <w:rPr>
          <w:rFonts w:ascii="DejaVu Sans" w:hAnsi="DejaVu Sans" w:cs="DejaVu Sans"/>
          <w:sz w:val="20"/>
          <w:szCs w:val="20"/>
        </w:rPr>
        <w:t>L’économie du projet : la détermination du coût d’objectif, les liens avec les acteurs (économiste, bureaux d’études techniques, entreprises…)</w:t>
      </w:r>
    </w:p>
    <w:p w:rsidR="005D7417" w:rsidRPr="00B52D74" w:rsidRDefault="005D7417" w:rsidP="001338C3">
      <w:pPr>
        <w:pStyle w:val="Paragraphedeliste"/>
        <w:numPr>
          <w:ilvl w:val="0"/>
          <w:numId w:val="2"/>
        </w:numPr>
        <w:jc w:val="both"/>
        <w:rPr>
          <w:rFonts w:ascii="DejaVu Sans" w:hAnsi="DejaVu Sans" w:cs="DejaVu Sans"/>
          <w:sz w:val="20"/>
          <w:szCs w:val="20"/>
        </w:rPr>
      </w:pPr>
      <w:r w:rsidRPr="00B52D74">
        <w:rPr>
          <w:rFonts w:ascii="DejaVu Sans" w:hAnsi="DejaVu Sans" w:cs="DejaVu Sans"/>
          <w:sz w:val="20"/>
          <w:szCs w:val="20"/>
        </w:rPr>
        <w:t>Les réglementations, les normes constructives, les usages…</w:t>
      </w:r>
    </w:p>
    <w:p w:rsidR="005D7417" w:rsidRPr="00B52D74" w:rsidRDefault="005D7417" w:rsidP="00EC75A2">
      <w:pPr>
        <w:ind w:left="360"/>
        <w:jc w:val="both"/>
        <w:rPr>
          <w:rFonts w:ascii="DejaVu Sans" w:hAnsi="DejaVu Sans" w:cs="DejaVu Sans"/>
          <w:sz w:val="20"/>
          <w:szCs w:val="20"/>
        </w:rPr>
      </w:pPr>
    </w:p>
    <w:p w:rsidR="00F27CF7" w:rsidRPr="00B52D74" w:rsidRDefault="00F27CF7">
      <w:pPr>
        <w:rPr>
          <w:rFonts w:ascii="DejaVu Sans" w:hAnsi="DejaVu Sans" w:cs="DejaVu Sans"/>
          <w:sz w:val="20"/>
          <w:szCs w:val="20"/>
        </w:rPr>
      </w:pPr>
      <w:r w:rsidRPr="00B52D74">
        <w:rPr>
          <w:rFonts w:ascii="DejaVu Sans" w:hAnsi="DejaVu Sans" w:cs="DejaVu Sans"/>
          <w:sz w:val="20"/>
          <w:szCs w:val="20"/>
        </w:rPr>
        <w:br w:type="page"/>
      </w:r>
    </w:p>
    <w:p w:rsidR="00240649" w:rsidRPr="00B52D74" w:rsidRDefault="005500E3" w:rsidP="001338C3">
      <w:pPr>
        <w:pStyle w:val="Paragraphedeliste"/>
        <w:numPr>
          <w:ilvl w:val="0"/>
          <w:numId w:val="12"/>
        </w:numPr>
        <w:ind w:left="1134" w:hanging="501"/>
        <w:jc w:val="both"/>
        <w:rPr>
          <w:rFonts w:ascii="DejaVu Sans" w:hAnsi="DejaVu Sans" w:cs="DejaVu Sans"/>
          <w:sz w:val="28"/>
          <w:szCs w:val="28"/>
        </w:rPr>
      </w:pPr>
      <w:r w:rsidRPr="00B52D74">
        <w:rPr>
          <w:rFonts w:ascii="DejaVu Sans" w:hAnsi="DejaVu Sans" w:cs="DejaVu Sans"/>
          <w:sz w:val="28"/>
          <w:szCs w:val="28"/>
        </w:rPr>
        <w:lastRenderedPageBreak/>
        <w:t>Les e</w:t>
      </w:r>
      <w:r w:rsidR="005D7417" w:rsidRPr="00B52D74">
        <w:rPr>
          <w:rFonts w:ascii="DejaVu Sans" w:hAnsi="DejaVu Sans" w:cs="DejaVu Sans"/>
          <w:sz w:val="28"/>
          <w:szCs w:val="28"/>
        </w:rPr>
        <w:t>njeux de la formation</w:t>
      </w:r>
    </w:p>
    <w:p w:rsidR="004B12AD" w:rsidRPr="00EC75A2" w:rsidRDefault="004B12AD" w:rsidP="004B12AD">
      <w:pPr>
        <w:ind w:left="360"/>
        <w:jc w:val="both"/>
        <w:rPr>
          <w:rFonts w:ascii="Arial" w:hAnsi="Arial" w:cs="Arial"/>
          <w:color w:val="1F497D" w:themeColor="text2"/>
          <w:sz w:val="22"/>
          <w:szCs w:val="22"/>
        </w:rPr>
      </w:pPr>
    </w:p>
    <w:p w:rsidR="004F2A1E" w:rsidRPr="00B52D74" w:rsidRDefault="00845AE8" w:rsidP="00156035">
      <w:pPr>
        <w:pStyle w:val="Paragraphedeliste"/>
        <w:ind w:left="1068"/>
        <w:jc w:val="both"/>
        <w:rPr>
          <w:rFonts w:ascii="DejaVu Sans" w:hAnsi="DejaVu Sans" w:cs="DejaVu Sans"/>
          <w:sz w:val="20"/>
          <w:szCs w:val="20"/>
        </w:rPr>
      </w:pPr>
      <w:r w:rsidRPr="00B52D74">
        <w:rPr>
          <w:rFonts w:ascii="DejaVu Sans" w:hAnsi="DejaVu Sans" w:cs="DejaVu Sans"/>
          <w:sz w:val="20"/>
          <w:szCs w:val="20"/>
        </w:rPr>
        <w:t>La responsabilité de l’architecte maître d’œuvre est donc multiple. Elle se manifeste sur divers plans : économique, social, culture</w:t>
      </w:r>
      <w:r w:rsidR="00977D57" w:rsidRPr="00B52D74">
        <w:rPr>
          <w:rFonts w:ascii="DejaVu Sans" w:hAnsi="DejaVu Sans" w:cs="DejaVu Sans"/>
          <w:sz w:val="20"/>
          <w:szCs w:val="20"/>
        </w:rPr>
        <w:t>l, environnemental, juridique, é</w:t>
      </w:r>
      <w:r w:rsidRPr="00B52D74">
        <w:rPr>
          <w:rFonts w:ascii="DejaVu Sans" w:hAnsi="DejaVu Sans" w:cs="DejaVu Sans"/>
          <w:sz w:val="20"/>
          <w:szCs w:val="20"/>
        </w:rPr>
        <w:t>thique. Se préparer à l’exercice de cette responsabilité nécessite l’acquisition, l’approfondissement et l’actualisation des connaissances juridiques et techniques liées à la profession ainsi qu’aux domaines de l’économie du projet et de la réglementation de la construction.</w:t>
      </w:r>
    </w:p>
    <w:p w:rsidR="00845AE8" w:rsidRPr="00B52D74" w:rsidRDefault="00845AE8" w:rsidP="00240649">
      <w:pPr>
        <w:pStyle w:val="Paragraphedeliste"/>
        <w:jc w:val="both"/>
        <w:rPr>
          <w:rFonts w:ascii="DejaVu Sans" w:hAnsi="DejaVu Sans" w:cs="DejaVu Sans"/>
          <w:sz w:val="20"/>
          <w:szCs w:val="20"/>
        </w:rPr>
      </w:pPr>
    </w:p>
    <w:p w:rsidR="00845AE8" w:rsidRPr="00B52D74" w:rsidRDefault="00845AE8" w:rsidP="00156035">
      <w:pPr>
        <w:pStyle w:val="Paragraphedeliste"/>
        <w:ind w:left="1068"/>
        <w:jc w:val="both"/>
        <w:rPr>
          <w:rFonts w:ascii="DejaVu Sans" w:hAnsi="DejaVu Sans" w:cs="DejaVu Sans"/>
          <w:sz w:val="20"/>
          <w:szCs w:val="20"/>
        </w:rPr>
      </w:pPr>
      <w:r w:rsidRPr="00B52D74">
        <w:rPr>
          <w:rFonts w:ascii="DejaVu Sans" w:hAnsi="DejaVu Sans" w:cs="DejaVu Sans"/>
          <w:sz w:val="20"/>
          <w:szCs w:val="20"/>
        </w:rPr>
        <w:t>La formation HMONP porte essentiellement sur les méthodes d’organisation et de gestion d’une structure et des projets. Elle concerne aussi bien les relations entre les divers acteurs que la connaissance des procédures.</w:t>
      </w:r>
    </w:p>
    <w:p w:rsidR="00845AE8" w:rsidRPr="00B52D74" w:rsidRDefault="00845AE8" w:rsidP="00240649">
      <w:pPr>
        <w:pStyle w:val="Paragraphedeliste"/>
        <w:jc w:val="both"/>
        <w:rPr>
          <w:rFonts w:ascii="DejaVu Sans" w:hAnsi="DejaVu Sans" w:cs="DejaVu Sans"/>
          <w:sz w:val="20"/>
          <w:szCs w:val="20"/>
        </w:rPr>
      </w:pPr>
    </w:p>
    <w:p w:rsidR="00845AE8" w:rsidRPr="00B52D74" w:rsidRDefault="00845AE8" w:rsidP="00156035">
      <w:pPr>
        <w:pStyle w:val="Paragraphedeliste"/>
        <w:ind w:left="1068"/>
        <w:jc w:val="both"/>
        <w:rPr>
          <w:rFonts w:ascii="DejaVu Sans" w:hAnsi="DejaVu Sans" w:cs="DejaVu Sans"/>
          <w:sz w:val="20"/>
          <w:szCs w:val="20"/>
        </w:rPr>
      </w:pPr>
      <w:r w:rsidRPr="00B52D74">
        <w:rPr>
          <w:rFonts w:ascii="DejaVu Sans" w:hAnsi="DejaVu Sans" w:cs="DejaVu Sans"/>
          <w:sz w:val="20"/>
          <w:szCs w:val="20"/>
        </w:rPr>
        <w:t>La pratique de la maîtrise d’œuvre architecturale et urbaine se renouvelle constamment, car elle se déroule dans un environnement technique, réglementaire, économique, social, culturel et politique qui évolue. C’est pourquoi cette formation met l’accent sur l’apprentissage de démarches et de méthodes pratiques d’acquisition d’informations, plus que sur l’accumulation de savoirs, incitant les ADE à procéder régulièrement à la mise à jour de ces informations. Elle vise donc une acquisition des compétences par le biais d’une attitude réflexive et critique, qui nécessite de connaître l’environnement professionnel, comprendre et maîtriser le processus de maîtrise d’œuvre.</w:t>
      </w:r>
    </w:p>
    <w:p w:rsidR="00977D57" w:rsidRDefault="00977D57" w:rsidP="00240649">
      <w:pPr>
        <w:pStyle w:val="Paragraphedeliste"/>
        <w:jc w:val="both"/>
        <w:rPr>
          <w:rFonts w:ascii="Arial" w:hAnsi="Arial" w:cs="Arial"/>
          <w:sz w:val="22"/>
          <w:szCs w:val="22"/>
        </w:rPr>
      </w:pPr>
    </w:p>
    <w:p w:rsidR="00977D57" w:rsidRPr="0004209B" w:rsidRDefault="00977D57" w:rsidP="001338C3">
      <w:pPr>
        <w:pStyle w:val="Paragraphedeliste"/>
        <w:numPr>
          <w:ilvl w:val="0"/>
          <w:numId w:val="9"/>
        </w:numPr>
        <w:ind w:left="993" w:hanging="644"/>
        <w:jc w:val="both"/>
        <w:rPr>
          <w:rFonts w:ascii="DejaVu Sans" w:hAnsi="DejaVu Sans" w:cs="DejaVu Sans"/>
          <w:b/>
          <w:color w:val="00B0F0"/>
          <w:sz w:val="32"/>
          <w:szCs w:val="32"/>
        </w:rPr>
      </w:pPr>
      <w:r w:rsidRPr="0004209B">
        <w:rPr>
          <w:rFonts w:ascii="DejaVu Sans" w:hAnsi="DejaVu Sans" w:cs="DejaVu Sans"/>
          <w:b/>
          <w:color w:val="00B0F0"/>
          <w:sz w:val="32"/>
          <w:szCs w:val="32"/>
        </w:rPr>
        <w:t>Organisation de la formation</w:t>
      </w:r>
    </w:p>
    <w:p w:rsidR="00977D57" w:rsidRPr="00567374" w:rsidRDefault="00977D57" w:rsidP="00977D57">
      <w:pPr>
        <w:pStyle w:val="Paragraphedeliste"/>
        <w:jc w:val="both"/>
        <w:rPr>
          <w:rFonts w:ascii="DejaVu Sans" w:hAnsi="DejaVu Sans" w:cs="DejaVu Sans"/>
          <w:b/>
          <w:sz w:val="20"/>
          <w:szCs w:val="20"/>
        </w:rPr>
      </w:pPr>
    </w:p>
    <w:p w:rsidR="00977D57" w:rsidRPr="00B52D74" w:rsidRDefault="00977D57" w:rsidP="001338C3">
      <w:pPr>
        <w:pStyle w:val="Paragraphedeliste"/>
        <w:numPr>
          <w:ilvl w:val="0"/>
          <w:numId w:val="11"/>
        </w:numPr>
        <w:ind w:left="1134" w:hanging="425"/>
        <w:jc w:val="both"/>
        <w:rPr>
          <w:rFonts w:ascii="DejaVu Sans" w:hAnsi="DejaVu Sans" w:cs="DejaVu Sans"/>
          <w:sz w:val="28"/>
          <w:szCs w:val="28"/>
        </w:rPr>
      </w:pPr>
      <w:r w:rsidRPr="00B52D74">
        <w:rPr>
          <w:rFonts w:ascii="DejaVu Sans" w:hAnsi="DejaVu Sans" w:cs="DejaVu Sans"/>
          <w:sz w:val="28"/>
          <w:szCs w:val="28"/>
        </w:rPr>
        <w:t>Déroulement</w:t>
      </w:r>
    </w:p>
    <w:p w:rsidR="00F27CF7" w:rsidRDefault="00F27CF7" w:rsidP="00156035">
      <w:pPr>
        <w:ind w:left="850"/>
        <w:jc w:val="both"/>
        <w:rPr>
          <w:rFonts w:ascii="Arial" w:hAnsi="Arial" w:cs="Arial"/>
          <w:sz w:val="22"/>
          <w:szCs w:val="22"/>
        </w:rPr>
      </w:pPr>
    </w:p>
    <w:p w:rsidR="00156035" w:rsidRDefault="008C0BC6" w:rsidP="00615488">
      <w:pPr>
        <w:ind w:left="850" w:firstLine="284"/>
        <w:jc w:val="both"/>
        <w:rPr>
          <w:rFonts w:ascii="DejaVu Sans" w:hAnsi="DejaVu Sans" w:cs="DejaVu Sans"/>
          <w:sz w:val="20"/>
          <w:szCs w:val="20"/>
        </w:rPr>
      </w:pPr>
      <w:r w:rsidRPr="00B52D74">
        <w:rPr>
          <w:rFonts w:ascii="DejaVu Sans" w:hAnsi="DejaVu Sans" w:cs="DejaVu Sans"/>
          <w:sz w:val="20"/>
          <w:szCs w:val="20"/>
        </w:rPr>
        <w:t>La formation HMONP comprend et associe :</w:t>
      </w:r>
    </w:p>
    <w:p w:rsidR="00567374" w:rsidRPr="00B52D74" w:rsidRDefault="00567374" w:rsidP="00615488">
      <w:pPr>
        <w:ind w:left="850" w:firstLine="284"/>
        <w:jc w:val="both"/>
        <w:rPr>
          <w:rFonts w:ascii="DejaVu Sans" w:hAnsi="DejaVu Sans" w:cs="DejaVu Sans"/>
          <w:sz w:val="20"/>
          <w:szCs w:val="20"/>
        </w:rPr>
      </w:pPr>
    </w:p>
    <w:p w:rsidR="008C0BC6" w:rsidRPr="004D1E2B" w:rsidRDefault="00AE4E19" w:rsidP="001338C3">
      <w:pPr>
        <w:pStyle w:val="Paragraphedeliste"/>
        <w:numPr>
          <w:ilvl w:val="0"/>
          <w:numId w:val="1"/>
        </w:numPr>
        <w:ind w:left="1134" w:hanging="283"/>
        <w:jc w:val="both"/>
        <w:rPr>
          <w:rFonts w:ascii="DejaVu Sans" w:hAnsi="DejaVu Sans" w:cs="DejaVu Sans"/>
          <w:b/>
          <w:sz w:val="20"/>
          <w:szCs w:val="20"/>
        </w:rPr>
      </w:pPr>
      <w:r w:rsidRPr="004D1E2B">
        <w:rPr>
          <w:rFonts w:ascii="DejaVu Sans" w:hAnsi="DejaVu Sans" w:cs="DejaVu Sans"/>
          <w:sz w:val="20"/>
          <w:szCs w:val="20"/>
        </w:rPr>
        <w:t>168</w:t>
      </w:r>
      <w:r w:rsidR="008C0BC6" w:rsidRPr="004D1E2B">
        <w:rPr>
          <w:rFonts w:ascii="DejaVu Sans" w:hAnsi="DejaVu Sans" w:cs="DejaVu Sans"/>
          <w:sz w:val="20"/>
          <w:szCs w:val="20"/>
        </w:rPr>
        <w:t>h d’enseignements théoriques et pratiques complémentaires</w:t>
      </w:r>
      <w:r w:rsidR="008C7C87" w:rsidRPr="004D1E2B">
        <w:rPr>
          <w:rFonts w:ascii="DejaVu Sans" w:hAnsi="DejaVu Sans" w:cs="DejaVu Sans"/>
          <w:sz w:val="20"/>
          <w:szCs w:val="20"/>
        </w:rPr>
        <w:t xml:space="preserve"> </w:t>
      </w:r>
      <w:r w:rsidR="008C7C87" w:rsidRPr="004D1E2B">
        <w:rPr>
          <w:rFonts w:ascii="DejaVu Sans" w:hAnsi="DejaVu Sans" w:cs="DejaVu Sans"/>
          <w:b/>
          <w:sz w:val="20"/>
          <w:szCs w:val="20"/>
        </w:rPr>
        <w:t>obligatoires</w:t>
      </w:r>
      <w:r w:rsidR="008C0BC6" w:rsidRPr="004D1E2B">
        <w:rPr>
          <w:rFonts w:ascii="DejaVu Sans" w:hAnsi="DejaVu Sans" w:cs="DejaVu Sans"/>
          <w:sz w:val="20"/>
          <w:szCs w:val="20"/>
        </w:rPr>
        <w:t>, délivré</w:t>
      </w:r>
      <w:r w:rsidRPr="004D1E2B">
        <w:rPr>
          <w:rFonts w:ascii="DejaVu Sans" w:hAnsi="DejaVu Sans" w:cs="DejaVu Sans"/>
          <w:sz w:val="20"/>
          <w:szCs w:val="20"/>
        </w:rPr>
        <w:t>e</w:t>
      </w:r>
      <w:r w:rsidR="008C0BC6" w:rsidRPr="004D1E2B">
        <w:rPr>
          <w:rFonts w:ascii="DejaVu Sans" w:hAnsi="DejaVu Sans" w:cs="DejaVu Sans"/>
          <w:sz w:val="20"/>
          <w:szCs w:val="20"/>
        </w:rPr>
        <w:t>s au sein de l’ENSA-Marseille</w:t>
      </w:r>
      <w:r w:rsidR="00F27CF7" w:rsidRPr="004D1E2B">
        <w:rPr>
          <w:rFonts w:ascii="DejaVu Sans" w:hAnsi="DejaVu Sans" w:cs="DejaVu Sans"/>
          <w:sz w:val="20"/>
          <w:szCs w:val="20"/>
        </w:rPr>
        <w:t xml:space="preserve"> se décomposant en </w:t>
      </w:r>
      <w:r w:rsidR="00F27CF7" w:rsidRPr="004D1E2B">
        <w:rPr>
          <w:rFonts w:ascii="DejaVu Sans" w:hAnsi="DejaVu Sans" w:cs="DejaVu Sans"/>
          <w:b/>
          <w:sz w:val="20"/>
          <w:szCs w:val="20"/>
        </w:rPr>
        <w:t>3 semaines de cours</w:t>
      </w:r>
      <w:r w:rsidR="00F27CF7" w:rsidRPr="004D1E2B">
        <w:rPr>
          <w:rFonts w:ascii="DejaVu Sans" w:hAnsi="DejaVu Sans" w:cs="DejaVu Sans"/>
          <w:sz w:val="20"/>
          <w:szCs w:val="20"/>
        </w:rPr>
        <w:t xml:space="preserve"> int</w:t>
      </w:r>
      <w:r w:rsidRPr="004D1E2B">
        <w:rPr>
          <w:rFonts w:ascii="DejaVu Sans" w:hAnsi="DejaVu Sans" w:cs="DejaVu Sans"/>
          <w:sz w:val="20"/>
          <w:szCs w:val="20"/>
        </w:rPr>
        <w:t>ensifs (120</w:t>
      </w:r>
      <w:r w:rsidR="00A5546B" w:rsidRPr="004D1E2B">
        <w:rPr>
          <w:rFonts w:ascii="DejaVu Sans" w:hAnsi="DejaVu Sans" w:cs="DejaVu Sans"/>
          <w:sz w:val="20"/>
          <w:szCs w:val="20"/>
        </w:rPr>
        <w:t>h)</w:t>
      </w:r>
      <w:r w:rsidR="00F27CF7" w:rsidRPr="004D1E2B">
        <w:rPr>
          <w:rFonts w:ascii="DejaVu Sans" w:hAnsi="DejaVu Sans" w:cs="DejaVu Sans"/>
          <w:sz w:val="20"/>
          <w:szCs w:val="20"/>
        </w:rPr>
        <w:t xml:space="preserve"> et </w:t>
      </w:r>
      <w:r w:rsidR="00F27CF7" w:rsidRPr="004D1E2B">
        <w:rPr>
          <w:rFonts w:ascii="DejaVu Sans" w:hAnsi="DejaVu Sans" w:cs="DejaVu Sans"/>
          <w:b/>
          <w:sz w:val="20"/>
          <w:szCs w:val="20"/>
        </w:rPr>
        <w:t>6 séminaires</w:t>
      </w:r>
      <w:r w:rsidR="00F27CF7" w:rsidRPr="004D1E2B">
        <w:rPr>
          <w:rFonts w:ascii="DejaVu Sans" w:hAnsi="DejaVu Sans" w:cs="DejaVu Sans"/>
          <w:sz w:val="20"/>
          <w:szCs w:val="20"/>
        </w:rPr>
        <w:t xml:space="preserve"> d’une journée, le dernier vendredi </w:t>
      </w:r>
      <w:r w:rsidR="00A5546B" w:rsidRPr="004D1E2B">
        <w:rPr>
          <w:rFonts w:ascii="DejaVu Sans" w:hAnsi="DejaVu Sans" w:cs="DejaVu Sans"/>
          <w:sz w:val="20"/>
          <w:szCs w:val="20"/>
        </w:rPr>
        <w:t>des mois d’avril-mai-juin et septembre-octobre-novembre</w:t>
      </w:r>
      <w:r w:rsidRPr="004D1E2B">
        <w:rPr>
          <w:rFonts w:ascii="DejaVu Sans" w:hAnsi="DejaVu Sans" w:cs="DejaVu Sans"/>
          <w:sz w:val="20"/>
          <w:szCs w:val="20"/>
        </w:rPr>
        <w:t xml:space="preserve"> (48</w:t>
      </w:r>
      <w:r w:rsidR="00F27CF7" w:rsidRPr="004D1E2B">
        <w:rPr>
          <w:rFonts w:ascii="DejaVu Sans" w:hAnsi="DejaVu Sans" w:cs="DejaVu Sans"/>
          <w:sz w:val="20"/>
          <w:szCs w:val="20"/>
        </w:rPr>
        <w:t xml:space="preserve">h). </w:t>
      </w:r>
      <w:r w:rsidR="00113419" w:rsidRPr="004D1E2B">
        <w:rPr>
          <w:rFonts w:ascii="DejaVu Sans" w:hAnsi="DejaVu Sans" w:cs="DejaVu Sans"/>
          <w:sz w:val="20"/>
          <w:szCs w:val="20"/>
        </w:rPr>
        <w:t>A l’issue des 3 semaines de cours, un examen</w:t>
      </w:r>
      <w:r w:rsidR="0005518F" w:rsidRPr="004D1E2B">
        <w:rPr>
          <w:rFonts w:ascii="DejaVu Sans" w:hAnsi="DejaVu Sans" w:cs="DejaVu Sans"/>
          <w:sz w:val="20"/>
          <w:szCs w:val="20"/>
        </w:rPr>
        <w:t xml:space="preserve"> sur table</w:t>
      </w:r>
      <w:r w:rsidR="00113419" w:rsidRPr="004D1E2B">
        <w:rPr>
          <w:rFonts w:ascii="DejaVu Sans" w:hAnsi="DejaVu Sans" w:cs="DejaVu Sans"/>
          <w:sz w:val="20"/>
          <w:szCs w:val="20"/>
        </w:rPr>
        <w:t xml:space="preserve"> est organisé. </w:t>
      </w:r>
      <w:r w:rsidR="00113419" w:rsidRPr="004D1E2B">
        <w:rPr>
          <w:rFonts w:ascii="DejaVu Sans" w:hAnsi="DejaVu Sans" w:cs="DejaVu Sans"/>
          <w:b/>
          <w:sz w:val="20"/>
          <w:szCs w:val="20"/>
        </w:rPr>
        <w:t>La validation de celui-ci conditionne la MSP.</w:t>
      </w:r>
    </w:p>
    <w:p w:rsidR="0005518F" w:rsidRDefault="0005518F" w:rsidP="0005518F">
      <w:pPr>
        <w:pStyle w:val="Paragraphedeliste"/>
        <w:ind w:left="1134"/>
        <w:jc w:val="both"/>
        <w:rPr>
          <w:rFonts w:ascii="DejaVu Sans" w:hAnsi="DejaVu Sans" w:cs="DejaVu Sans"/>
          <w:sz w:val="20"/>
          <w:szCs w:val="20"/>
        </w:rPr>
      </w:pPr>
      <w:r w:rsidRPr="00B52D74">
        <w:rPr>
          <w:rFonts w:ascii="DejaVu Sans" w:hAnsi="DejaVu Sans" w:cs="DejaVu Sans"/>
          <w:sz w:val="20"/>
          <w:szCs w:val="20"/>
        </w:rPr>
        <w:t>Afin de rendre effective la présence obligatoire aux cours, une feuille de présence devra être émargée à chaque journée de formation. Un étudiant qui, sans justification sérieuse, est absent  plus de deux jours de formation ne pourra se présenter aux contrôles de connaissances.</w:t>
      </w:r>
    </w:p>
    <w:p w:rsidR="00567374" w:rsidRPr="00B52D74" w:rsidRDefault="00567374" w:rsidP="0005518F">
      <w:pPr>
        <w:pStyle w:val="Paragraphedeliste"/>
        <w:ind w:left="1134"/>
        <w:jc w:val="both"/>
        <w:rPr>
          <w:rFonts w:ascii="DejaVu Sans" w:hAnsi="DejaVu Sans" w:cs="DejaVu Sans"/>
          <w:sz w:val="20"/>
          <w:szCs w:val="20"/>
        </w:rPr>
      </w:pPr>
    </w:p>
    <w:p w:rsidR="00B4697E" w:rsidRPr="004D1E2B" w:rsidRDefault="00F27CF7" w:rsidP="001338C3">
      <w:pPr>
        <w:pStyle w:val="Paragraphedeliste"/>
        <w:numPr>
          <w:ilvl w:val="0"/>
          <w:numId w:val="1"/>
        </w:numPr>
        <w:ind w:left="1134" w:hanging="283"/>
        <w:jc w:val="both"/>
        <w:rPr>
          <w:rFonts w:ascii="DejaVu Sans" w:hAnsi="DejaVu Sans" w:cs="DejaVu Sans"/>
          <w:b/>
          <w:sz w:val="20"/>
          <w:szCs w:val="20"/>
        </w:rPr>
      </w:pPr>
      <w:r w:rsidRPr="004D1E2B">
        <w:rPr>
          <w:rFonts w:ascii="DejaVu Sans" w:hAnsi="DejaVu Sans" w:cs="DejaVu Sans"/>
          <w:sz w:val="20"/>
          <w:szCs w:val="20"/>
        </w:rPr>
        <w:t xml:space="preserve">Une mise en situation professionnelle (MSP) encadrée </w:t>
      </w:r>
      <w:r w:rsidR="00113419" w:rsidRPr="004D1E2B">
        <w:rPr>
          <w:rFonts w:ascii="DejaVu Sans" w:hAnsi="DejaVu Sans" w:cs="DejaVu Sans"/>
          <w:sz w:val="20"/>
          <w:szCs w:val="20"/>
        </w:rPr>
        <w:t xml:space="preserve">de 6 mois minimum à </w:t>
      </w:r>
      <w:r w:rsidR="00113419" w:rsidRPr="0004209B">
        <w:rPr>
          <w:rFonts w:ascii="DejaVu Sans" w:hAnsi="DejaVu Sans" w:cs="DejaVu Sans"/>
          <w:b/>
          <w:sz w:val="20"/>
          <w:szCs w:val="20"/>
        </w:rPr>
        <w:t>temps plein</w:t>
      </w:r>
      <w:r w:rsidR="00A72571" w:rsidRPr="004D1E2B">
        <w:rPr>
          <w:rFonts w:ascii="DejaVu Sans" w:hAnsi="DejaVu Sans" w:cs="DejaVu Sans"/>
          <w:sz w:val="20"/>
          <w:szCs w:val="20"/>
        </w:rPr>
        <w:t>,</w:t>
      </w:r>
      <w:r w:rsidR="00113419" w:rsidRPr="004D1E2B">
        <w:rPr>
          <w:rFonts w:ascii="DejaVu Sans" w:hAnsi="DejaVu Sans" w:cs="DejaVu Sans"/>
          <w:sz w:val="20"/>
          <w:szCs w:val="20"/>
        </w:rPr>
        <w:t xml:space="preserve"> </w:t>
      </w:r>
      <w:r w:rsidR="00D36E60" w:rsidRPr="004D1E2B">
        <w:rPr>
          <w:rFonts w:ascii="DejaVu Sans" w:hAnsi="DejaVu Sans" w:cs="DejaVu Sans"/>
          <w:sz w:val="20"/>
          <w:szCs w:val="20"/>
        </w:rPr>
        <w:t xml:space="preserve">qui </w:t>
      </w:r>
      <w:r w:rsidR="00F21F4F" w:rsidRPr="004D1E2B">
        <w:rPr>
          <w:rFonts w:ascii="DejaVu Sans" w:hAnsi="DejaVu Sans" w:cs="DejaVu Sans"/>
          <w:sz w:val="20"/>
          <w:szCs w:val="20"/>
        </w:rPr>
        <w:t>ne peut commencer qu’</w:t>
      </w:r>
      <w:r w:rsidR="00B4697E" w:rsidRPr="004D1E2B">
        <w:rPr>
          <w:rFonts w:ascii="DejaVu Sans" w:hAnsi="DejaVu Sans" w:cs="DejaVu Sans"/>
          <w:sz w:val="20"/>
          <w:szCs w:val="20"/>
        </w:rPr>
        <w:t>après la validation de la partie thé</w:t>
      </w:r>
      <w:r w:rsidR="00D36E60" w:rsidRPr="004D1E2B">
        <w:rPr>
          <w:rFonts w:ascii="DejaVu Sans" w:hAnsi="DejaVu Sans" w:cs="DejaVu Sans"/>
          <w:sz w:val="20"/>
          <w:szCs w:val="20"/>
        </w:rPr>
        <w:t>orique en mars et qui doit se poursuivre jusqu’au dernier séminaire de novembre mais qui peut se prolonger jusqu’à fin février soit une durée possible de 11 mois.</w:t>
      </w:r>
    </w:p>
    <w:p w:rsidR="00E710AB" w:rsidRPr="004D1E2B" w:rsidRDefault="00D36E60" w:rsidP="00B4697E">
      <w:pPr>
        <w:pStyle w:val="Paragraphedeliste"/>
        <w:ind w:left="1134"/>
        <w:jc w:val="both"/>
        <w:rPr>
          <w:rFonts w:ascii="DejaVu Sans" w:hAnsi="DejaVu Sans" w:cs="DejaVu Sans"/>
          <w:b/>
          <w:sz w:val="20"/>
          <w:szCs w:val="20"/>
        </w:rPr>
      </w:pPr>
      <w:r w:rsidRPr="004D1E2B">
        <w:rPr>
          <w:rFonts w:ascii="DejaVu Sans" w:hAnsi="DejaVu Sans" w:cs="DejaVu Sans"/>
          <w:sz w:val="20"/>
          <w:szCs w:val="20"/>
        </w:rPr>
        <w:t>Elle doit obligatoirement s’effectuer</w:t>
      </w:r>
      <w:r w:rsidR="00954318" w:rsidRPr="004D1E2B">
        <w:rPr>
          <w:rFonts w:ascii="DejaVu Sans" w:hAnsi="DejaVu Sans" w:cs="DejaVu Sans"/>
          <w:sz w:val="20"/>
          <w:szCs w:val="20"/>
        </w:rPr>
        <w:t xml:space="preserve"> </w:t>
      </w:r>
      <w:r w:rsidR="00F27CF7" w:rsidRPr="004D1E2B">
        <w:rPr>
          <w:rFonts w:ascii="DejaVu Sans" w:hAnsi="DejaVu Sans" w:cs="DejaVu Sans"/>
          <w:sz w:val="20"/>
          <w:szCs w:val="20"/>
        </w:rPr>
        <w:t xml:space="preserve">dans </w:t>
      </w:r>
      <w:r w:rsidR="00113419" w:rsidRPr="004D1E2B">
        <w:rPr>
          <w:rFonts w:ascii="DejaVu Sans" w:hAnsi="DejaVu Sans" w:cs="DejaVu Sans"/>
          <w:sz w:val="20"/>
          <w:szCs w:val="20"/>
        </w:rPr>
        <w:t>une structure exerçant l’activité</w:t>
      </w:r>
      <w:r w:rsidR="00F27CF7" w:rsidRPr="004D1E2B">
        <w:rPr>
          <w:rFonts w:ascii="DejaVu Sans" w:hAnsi="DejaVu Sans" w:cs="DejaVu Sans"/>
          <w:sz w:val="20"/>
          <w:szCs w:val="20"/>
        </w:rPr>
        <w:t xml:space="preserve"> de la maîtrise d’œuvre</w:t>
      </w:r>
      <w:r w:rsidR="00F60A87" w:rsidRPr="004D1E2B">
        <w:rPr>
          <w:rFonts w:ascii="DejaVu Sans" w:hAnsi="DejaVu Sans" w:cs="DejaVu Sans"/>
          <w:sz w:val="20"/>
          <w:szCs w:val="20"/>
        </w:rPr>
        <w:t xml:space="preserve"> archi</w:t>
      </w:r>
      <w:r w:rsidR="009F0200" w:rsidRPr="004D1E2B">
        <w:rPr>
          <w:rFonts w:ascii="DejaVu Sans" w:hAnsi="DejaVu Sans" w:cs="DejaVu Sans"/>
          <w:sz w:val="20"/>
          <w:szCs w:val="20"/>
        </w:rPr>
        <w:t xml:space="preserve">tecturale et urbaine. </w:t>
      </w:r>
      <w:r w:rsidR="00E710AB" w:rsidRPr="004D1E2B">
        <w:rPr>
          <w:rFonts w:ascii="DejaVu Sans" w:hAnsi="DejaVu Sans" w:cs="DejaVu Sans"/>
          <w:sz w:val="20"/>
          <w:szCs w:val="20"/>
        </w:rPr>
        <w:t>Elle peut également être réalisée dans l’un des pays de l’</w:t>
      </w:r>
      <w:r w:rsidR="00AE4E19" w:rsidRPr="004D1E2B">
        <w:rPr>
          <w:rFonts w:ascii="DejaVu Sans" w:hAnsi="DejaVu Sans" w:cs="DejaVu Sans"/>
          <w:sz w:val="20"/>
          <w:szCs w:val="20"/>
        </w:rPr>
        <w:t>U</w:t>
      </w:r>
      <w:r w:rsidR="00E710AB" w:rsidRPr="004D1E2B">
        <w:rPr>
          <w:rFonts w:ascii="DejaVu Sans" w:hAnsi="DejaVu Sans" w:cs="DejaVu Sans"/>
          <w:sz w:val="20"/>
          <w:szCs w:val="20"/>
        </w:rPr>
        <w:t xml:space="preserve">nion européenne dans la mesure où le diplôme HMONP obtenu en France permet d’exercer dans tous les pays de l’Union européenne en application de la directive européenne 2005/36/CE. </w:t>
      </w:r>
      <w:r w:rsidR="00E710AB" w:rsidRPr="004D1E2B">
        <w:rPr>
          <w:rFonts w:ascii="DejaVu Sans" w:hAnsi="DejaVu Sans" w:cs="DejaVu Sans"/>
          <w:b/>
          <w:sz w:val="20"/>
          <w:szCs w:val="20"/>
        </w:rPr>
        <w:t>Il sera toutefois nécessaire que l’ADE suive l’ensemble des séminaires mensuels sans quoi la MSP ne pourra pas être validée.</w:t>
      </w:r>
    </w:p>
    <w:p w:rsidR="00E710AB" w:rsidRPr="00E710AB" w:rsidRDefault="00E710AB" w:rsidP="00E710AB">
      <w:pPr>
        <w:pStyle w:val="Paragraphedeliste"/>
        <w:ind w:left="1134"/>
        <w:jc w:val="both"/>
        <w:rPr>
          <w:rFonts w:ascii="DejaVu Sans" w:hAnsi="DejaVu Sans" w:cs="DejaVu Sans"/>
          <w:b/>
          <w:sz w:val="20"/>
          <w:szCs w:val="20"/>
        </w:rPr>
      </w:pPr>
    </w:p>
    <w:p w:rsidR="00F27CF7" w:rsidRPr="00F324C2" w:rsidRDefault="0050344F" w:rsidP="00E710AB">
      <w:pPr>
        <w:pStyle w:val="Paragraphedeliste"/>
        <w:ind w:left="1134"/>
        <w:jc w:val="both"/>
        <w:rPr>
          <w:rFonts w:ascii="DejaVu Sans" w:hAnsi="DejaVu Sans" w:cs="DejaVu Sans"/>
          <w:b/>
          <w:sz w:val="20"/>
          <w:szCs w:val="20"/>
        </w:rPr>
      </w:pPr>
      <w:r w:rsidRPr="00B52D74">
        <w:rPr>
          <w:rFonts w:ascii="DejaVu Sans" w:hAnsi="DejaVu Sans" w:cs="DejaVu Sans"/>
          <w:sz w:val="20"/>
          <w:szCs w:val="20"/>
        </w:rPr>
        <w:t>Elle</w:t>
      </w:r>
      <w:r w:rsidR="009F0200" w:rsidRPr="00B52D74">
        <w:rPr>
          <w:rFonts w:ascii="DejaVu Sans" w:hAnsi="DejaVu Sans" w:cs="DejaVu Sans"/>
          <w:sz w:val="20"/>
          <w:szCs w:val="20"/>
        </w:rPr>
        <w:t xml:space="preserve"> peut également avoir lieu dans des agences d’urbanisme dès l’instant où ces structures</w:t>
      </w:r>
      <w:r w:rsidR="008004BF" w:rsidRPr="00B52D74">
        <w:rPr>
          <w:rFonts w:ascii="DejaVu Sans" w:hAnsi="DejaVu Sans" w:cs="DejaVu Sans"/>
          <w:sz w:val="20"/>
          <w:szCs w:val="20"/>
        </w:rPr>
        <w:t xml:space="preserve"> inscrites à l’Ordre des architectes</w:t>
      </w:r>
      <w:r w:rsidR="009F0200" w:rsidRPr="00B52D74">
        <w:rPr>
          <w:rFonts w:ascii="DejaVu Sans" w:hAnsi="DejaVu Sans" w:cs="DejaVu Sans"/>
          <w:sz w:val="20"/>
          <w:szCs w:val="20"/>
        </w:rPr>
        <w:t xml:space="preserve"> font de la maîtrise d’œuvre</w:t>
      </w:r>
      <w:r w:rsidR="00954318" w:rsidRPr="00B52D74">
        <w:rPr>
          <w:rFonts w:ascii="DejaVu Sans" w:hAnsi="DejaVu Sans" w:cs="DejaVu Sans"/>
          <w:color w:val="FF0000"/>
          <w:sz w:val="20"/>
          <w:szCs w:val="20"/>
        </w:rPr>
        <w:t xml:space="preserve"> </w:t>
      </w:r>
      <w:r w:rsidR="00F324C2">
        <w:rPr>
          <w:rFonts w:ascii="DejaVu Sans" w:hAnsi="DejaVu Sans" w:cs="DejaVu Sans"/>
          <w:sz w:val="20"/>
          <w:szCs w:val="20"/>
        </w:rPr>
        <w:t>et</w:t>
      </w:r>
      <w:r w:rsidR="00954318" w:rsidRPr="00B52D74">
        <w:rPr>
          <w:rFonts w:ascii="DejaVu Sans" w:hAnsi="DejaVu Sans" w:cs="DejaVu Sans"/>
          <w:sz w:val="20"/>
          <w:szCs w:val="20"/>
        </w:rPr>
        <w:t xml:space="preserve"> ont en leur sein un architecte</w:t>
      </w:r>
      <w:r w:rsidRPr="00B52D74">
        <w:rPr>
          <w:rFonts w:ascii="DejaVu Sans" w:hAnsi="DejaVu Sans" w:cs="DejaVu Sans"/>
          <w:sz w:val="20"/>
          <w:szCs w:val="20"/>
        </w:rPr>
        <w:t xml:space="preserve"> inscrit à l’Ordre des architectes </w:t>
      </w:r>
      <w:r w:rsidR="0004209B">
        <w:rPr>
          <w:rFonts w:ascii="DejaVu Sans" w:hAnsi="DejaVu Sans" w:cs="DejaVu Sans"/>
          <w:sz w:val="20"/>
          <w:szCs w:val="20"/>
        </w:rPr>
        <w:t xml:space="preserve">depuis </w:t>
      </w:r>
      <w:r w:rsidR="0004209B" w:rsidRPr="0004209B">
        <w:rPr>
          <w:rFonts w:ascii="DejaVu Sans" w:hAnsi="DejaVu Sans" w:cs="DejaVu Sans"/>
          <w:b/>
          <w:sz w:val="20"/>
          <w:szCs w:val="20"/>
        </w:rPr>
        <w:t>au moins 5 ans</w:t>
      </w:r>
      <w:r w:rsidR="0004209B">
        <w:rPr>
          <w:rFonts w:ascii="DejaVu Sans" w:hAnsi="DejaVu Sans" w:cs="DejaVu Sans"/>
          <w:sz w:val="20"/>
          <w:szCs w:val="20"/>
        </w:rPr>
        <w:t xml:space="preserve"> </w:t>
      </w:r>
      <w:r w:rsidRPr="00B52D74">
        <w:rPr>
          <w:rFonts w:ascii="DejaVu Sans" w:hAnsi="DejaVu Sans" w:cs="DejaVu Sans"/>
          <w:sz w:val="20"/>
          <w:szCs w:val="20"/>
        </w:rPr>
        <w:t>et</w:t>
      </w:r>
      <w:r w:rsidR="00954318" w:rsidRPr="00B52D74">
        <w:rPr>
          <w:rFonts w:ascii="DejaVu Sans" w:hAnsi="DejaVu Sans" w:cs="DejaVu Sans"/>
          <w:sz w:val="20"/>
          <w:szCs w:val="20"/>
        </w:rPr>
        <w:t xml:space="preserve"> ayant </w:t>
      </w:r>
      <w:r w:rsidR="0004209B">
        <w:rPr>
          <w:rFonts w:ascii="DejaVu Sans" w:hAnsi="DejaVu Sans" w:cs="DejaVu Sans"/>
          <w:sz w:val="20"/>
          <w:szCs w:val="20"/>
        </w:rPr>
        <w:t>autant d’</w:t>
      </w:r>
      <w:r w:rsidR="00954318" w:rsidRPr="00E142F6">
        <w:rPr>
          <w:rFonts w:ascii="DejaVu Sans" w:hAnsi="DejaVu Sans" w:cs="DejaVu Sans"/>
          <w:sz w:val="20"/>
          <w:szCs w:val="20"/>
        </w:rPr>
        <w:t>années</w:t>
      </w:r>
      <w:r w:rsidR="00954318" w:rsidRPr="00B52D74">
        <w:rPr>
          <w:rFonts w:ascii="DejaVu Sans" w:hAnsi="DejaVu Sans" w:cs="DejaVu Sans"/>
          <w:sz w:val="20"/>
          <w:szCs w:val="20"/>
        </w:rPr>
        <w:t xml:space="preserve"> de pratique de la maîtrise d’œuvre.</w:t>
      </w:r>
    </w:p>
    <w:p w:rsidR="00AE4E19" w:rsidRDefault="00AE4E19" w:rsidP="00AE4E19">
      <w:pPr>
        <w:pStyle w:val="Paragraphedeliste"/>
        <w:ind w:left="1134"/>
        <w:jc w:val="both"/>
        <w:rPr>
          <w:rFonts w:ascii="DejaVu Sans" w:hAnsi="DejaVu Sans" w:cs="DejaVu Sans"/>
          <w:b/>
          <w:sz w:val="20"/>
          <w:szCs w:val="20"/>
          <w:highlight w:val="lightGray"/>
        </w:rPr>
      </w:pPr>
    </w:p>
    <w:p w:rsidR="00AE4E19" w:rsidRPr="00B52D74" w:rsidRDefault="00AE4E19" w:rsidP="00AE4E19">
      <w:pPr>
        <w:pStyle w:val="Paragraphedeliste"/>
        <w:ind w:left="1134"/>
        <w:jc w:val="both"/>
        <w:rPr>
          <w:rFonts w:ascii="DejaVu Sans" w:hAnsi="DejaVu Sans" w:cs="DejaVu Sans"/>
          <w:b/>
          <w:sz w:val="20"/>
          <w:szCs w:val="20"/>
        </w:rPr>
      </w:pPr>
      <w:r w:rsidRPr="004D1E2B">
        <w:rPr>
          <w:rFonts w:ascii="DejaVu Sans" w:hAnsi="DejaVu Sans" w:cs="DejaVu Sans"/>
          <w:b/>
          <w:sz w:val="20"/>
          <w:szCs w:val="20"/>
        </w:rPr>
        <w:lastRenderedPageBreak/>
        <w:t xml:space="preserve">Une expérience de chantier est </w:t>
      </w:r>
      <w:r w:rsidR="002B6B49" w:rsidRPr="004D1E2B">
        <w:rPr>
          <w:rFonts w:ascii="DejaVu Sans" w:hAnsi="DejaVu Sans" w:cs="DejaVu Sans"/>
          <w:b/>
          <w:sz w:val="20"/>
          <w:szCs w:val="20"/>
        </w:rPr>
        <w:t xml:space="preserve">vivement </w:t>
      </w:r>
      <w:r w:rsidRPr="004D1E2B">
        <w:rPr>
          <w:rFonts w:ascii="DejaVu Sans" w:hAnsi="DejaVu Sans" w:cs="DejaVu Sans"/>
          <w:b/>
          <w:sz w:val="20"/>
          <w:szCs w:val="20"/>
        </w:rPr>
        <w:t>souhaitable durant la MSP.</w:t>
      </w:r>
    </w:p>
    <w:p w:rsidR="00567374" w:rsidRDefault="00567374" w:rsidP="00954318">
      <w:pPr>
        <w:ind w:left="1134"/>
        <w:jc w:val="both"/>
        <w:rPr>
          <w:rFonts w:ascii="DejaVu Sans" w:hAnsi="DejaVu Sans" w:cs="DejaVu Sans"/>
          <w:sz w:val="20"/>
          <w:szCs w:val="20"/>
        </w:rPr>
      </w:pPr>
    </w:p>
    <w:p w:rsidR="00615488" w:rsidRPr="00B52D74" w:rsidRDefault="00615488" w:rsidP="001338C3">
      <w:pPr>
        <w:pStyle w:val="Paragraphedeliste"/>
        <w:numPr>
          <w:ilvl w:val="0"/>
          <w:numId w:val="11"/>
        </w:numPr>
        <w:ind w:left="1134" w:hanging="425"/>
        <w:jc w:val="both"/>
        <w:rPr>
          <w:rFonts w:ascii="DejaVu Sans" w:hAnsi="DejaVu Sans" w:cs="DejaVu Sans"/>
          <w:sz w:val="28"/>
          <w:szCs w:val="28"/>
        </w:rPr>
      </w:pPr>
      <w:r w:rsidRPr="00B52D74">
        <w:rPr>
          <w:rFonts w:ascii="DejaVu Sans" w:hAnsi="DejaVu Sans" w:cs="DejaVu Sans"/>
          <w:sz w:val="28"/>
          <w:szCs w:val="28"/>
        </w:rPr>
        <w:t>Contenu des enseignements</w:t>
      </w:r>
    </w:p>
    <w:p w:rsidR="00D41ACA" w:rsidRPr="00567374" w:rsidRDefault="00D41ACA" w:rsidP="001D3EE5">
      <w:pPr>
        <w:pStyle w:val="Paragraphedeliste"/>
        <w:ind w:left="1134"/>
        <w:jc w:val="both"/>
        <w:rPr>
          <w:rFonts w:ascii="DejaVu Sans" w:hAnsi="DejaVu Sans" w:cs="DejaVu Sans"/>
          <w:sz w:val="20"/>
          <w:szCs w:val="20"/>
        </w:rPr>
      </w:pPr>
    </w:p>
    <w:p w:rsidR="001D3EE5" w:rsidRPr="00567374" w:rsidRDefault="00D41ACA" w:rsidP="001D3EE5">
      <w:pPr>
        <w:pStyle w:val="Paragraphedeliste"/>
        <w:ind w:left="1134"/>
        <w:jc w:val="both"/>
        <w:rPr>
          <w:rFonts w:ascii="DejaVu Sans" w:hAnsi="DejaVu Sans" w:cs="DejaVu Sans"/>
          <w:sz w:val="20"/>
          <w:szCs w:val="20"/>
        </w:rPr>
      </w:pPr>
      <w:r w:rsidRPr="00567374">
        <w:rPr>
          <w:rFonts w:ascii="DejaVu Sans" w:hAnsi="DejaVu Sans" w:cs="DejaVu Sans"/>
          <w:sz w:val="20"/>
          <w:szCs w:val="20"/>
        </w:rPr>
        <w:t>Les 5 grands thèmes abordés sont :</w:t>
      </w:r>
    </w:p>
    <w:p w:rsidR="00D41ACA" w:rsidRPr="00567374" w:rsidRDefault="00D41ACA" w:rsidP="001D3EE5">
      <w:pPr>
        <w:pStyle w:val="Paragraphedeliste"/>
        <w:ind w:left="1134"/>
        <w:jc w:val="both"/>
        <w:rPr>
          <w:rFonts w:ascii="DejaVu Sans" w:hAnsi="DejaVu Sans" w:cs="DejaVu Sans"/>
          <w:sz w:val="20"/>
          <w:szCs w:val="20"/>
        </w:rPr>
      </w:pPr>
    </w:p>
    <w:p w:rsidR="00D41ACA" w:rsidRPr="00B52D74" w:rsidRDefault="00D0703E" w:rsidP="001338C3">
      <w:pPr>
        <w:pStyle w:val="Paragraphedeliste"/>
        <w:numPr>
          <w:ilvl w:val="0"/>
          <w:numId w:val="14"/>
        </w:numPr>
        <w:jc w:val="both"/>
        <w:rPr>
          <w:rFonts w:ascii="DejaVu Sans" w:hAnsi="DejaVu Sans" w:cs="DejaVu Sans"/>
          <w:b/>
          <w:sz w:val="20"/>
          <w:szCs w:val="20"/>
        </w:rPr>
      </w:pPr>
      <w:r>
        <w:rPr>
          <w:rFonts w:ascii="DejaVu Sans" w:hAnsi="DejaVu Sans" w:cs="DejaVu Sans"/>
          <w:b/>
          <w:sz w:val="20"/>
          <w:szCs w:val="20"/>
        </w:rPr>
        <w:t>Environnement réglementaire</w:t>
      </w:r>
    </w:p>
    <w:p w:rsidR="00D41ACA" w:rsidRPr="00B52D74" w:rsidRDefault="00D41ACA" w:rsidP="001338C3">
      <w:pPr>
        <w:pStyle w:val="Paragraphedeliste"/>
        <w:numPr>
          <w:ilvl w:val="0"/>
          <w:numId w:val="15"/>
        </w:numPr>
        <w:jc w:val="both"/>
        <w:rPr>
          <w:rFonts w:ascii="DejaVu Sans" w:hAnsi="DejaVu Sans" w:cs="DejaVu Sans"/>
          <w:sz w:val="20"/>
          <w:szCs w:val="20"/>
        </w:rPr>
      </w:pPr>
      <w:r w:rsidRPr="00B52D74">
        <w:rPr>
          <w:rFonts w:ascii="DejaVu Sans" w:hAnsi="DejaVu Sans" w:cs="DejaVu Sans"/>
          <w:sz w:val="20"/>
          <w:szCs w:val="20"/>
        </w:rPr>
        <w:t>La réglementation technique</w:t>
      </w:r>
    </w:p>
    <w:p w:rsidR="00D41ACA" w:rsidRPr="00B52D74" w:rsidRDefault="00D41ACA" w:rsidP="001338C3">
      <w:pPr>
        <w:pStyle w:val="Paragraphedeliste"/>
        <w:numPr>
          <w:ilvl w:val="0"/>
          <w:numId w:val="15"/>
        </w:numPr>
        <w:jc w:val="both"/>
        <w:rPr>
          <w:rFonts w:ascii="DejaVu Sans" w:hAnsi="DejaVu Sans" w:cs="DejaVu Sans"/>
          <w:sz w:val="20"/>
          <w:szCs w:val="20"/>
        </w:rPr>
      </w:pPr>
      <w:r w:rsidRPr="00B52D74">
        <w:rPr>
          <w:rFonts w:ascii="DejaVu Sans" w:hAnsi="DejaVu Sans" w:cs="DejaVu Sans"/>
          <w:sz w:val="20"/>
          <w:szCs w:val="20"/>
        </w:rPr>
        <w:t>L’architecte face au développement durable</w:t>
      </w:r>
    </w:p>
    <w:p w:rsidR="00615488" w:rsidRDefault="00D0703E" w:rsidP="001338C3">
      <w:pPr>
        <w:pStyle w:val="Paragraphedeliste"/>
        <w:numPr>
          <w:ilvl w:val="0"/>
          <w:numId w:val="14"/>
        </w:numPr>
        <w:rPr>
          <w:rFonts w:ascii="DejaVu Sans" w:hAnsi="DejaVu Sans" w:cs="DejaVu Sans"/>
          <w:b/>
          <w:sz w:val="20"/>
          <w:szCs w:val="20"/>
        </w:rPr>
      </w:pPr>
      <w:r>
        <w:rPr>
          <w:rFonts w:ascii="DejaVu Sans" w:hAnsi="DejaVu Sans" w:cs="DejaVu Sans"/>
          <w:b/>
          <w:sz w:val="20"/>
          <w:szCs w:val="20"/>
        </w:rPr>
        <w:t>Missions de la maîtrise d’œuvre et tous ses acteurs</w:t>
      </w:r>
    </w:p>
    <w:p w:rsidR="00D0703E" w:rsidRPr="00D0703E" w:rsidRDefault="00D0703E" w:rsidP="00D0703E">
      <w:pPr>
        <w:pStyle w:val="Paragraphedeliste"/>
        <w:numPr>
          <w:ilvl w:val="0"/>
          <w:numId w:val="15"/>
        </w:numPr>
        <w:jc w:val="both"/>
        <w:rPr>
          <w:rFonts w:ascii="DejaVu Sans" w:hAnsi="DejaVu Sans" w:cs="DejaVu Sans"/>
          <w:b/>
          <w:sz w:val="20"/>
          <w:szCs w:val="20"/>
        </w:rPr>
      </w:pPr>
      <w:r w:rsidRPr="00D0703E">
        <w:rPr>
          <w:rFonts w:ascii="DejaVu Sans" w:hAnsi="DejaVu Sans" w:cs="DejaVu Sans"/>
          <w:sz w:val="20"/>
          <w:szCs w:val="20"/>
        </w:rPr>
        <w:t>Stratégie et fabrication du projet</w:t>
      </w:r>
      <w:r w:rsidRPr="00D0703E">
        <w:rPr>
          <w:rFonts w:ascii="DejaVu Sans" w:hAnsi="DejaVu Sans" w:cs="DejaVu Sans"/>
          <w:sz w:val="20"/>
          <w:szCs w:val="20"/>
        </w:rPr>
        <w:tab/>
      </w:r>
    </w:p>
    <w:p w:rsidR="00D41ACA" w:rsidRPr="00B52D74" w:rsidRDefault="00D41ACA" w:rsidP="001338C3">
      <w:pPr>
        <w:pStyle w:val="Paragraphedeliste"/>
        <w:numPr>
          <w:ilvl w:val="0"/>
          <w:numId w:val="15"/>
        </w:numPr>
        <w:rPr>
          <w:rFonts w:ascii="DejaVu Sans" w:hAnsi="DejaVu Sans" w:cs="DejaVu Sans"/>
          <w:sz w:val="20"/>
          <w:szCs w:val="20"/>
        </w:rPr>
      </w:pPr>
      <w:r w:rsidRPr="00B52D74">
        <w:rPr>
          <w:rFonts w:ascii="DejaVu Sans" w:hAnsi="DejaVu Sans" w:cs="DejaVu Sans"/>
          <w:sz w:val="20"/>
          <w:szCs w:val="20"/>
        </w:rPr>
        <w:t>Le jeu des acteurs</w:t>
      </w:r>
    </w:p>
    <w:p w:rsidR="00D41ACA" w:rsidRPr="00B52D74" w:rsidRDefault="00D41ACA" w:rsidP="001338C3">
      <w:pPr>
        <w:pStyle w:val="Paragraphedeliste"/>
        <w:numPr>
          <w:ilvl w:val="0"/>
          <w:numId w:val="15"/>
        </w:numPr>
        <w:rPr>
          <w:rFonts w:ascii="DejaVu Sans" w:hAnsi="DejaVu Sans" w:cs="DejaVu Sans"/>
          <w:sz w:val="20"/>
          <w:szCs w:val="20"/>
        </w:rPr>
      </w:pPr>
      <w:r w:rsidRPr="00B52D74">
        <w:rPr>
          <w:rFonts w:ascii="DejaVu Sans" w:hAnsi="DejaVu Sans" w:cs="DejaVu Sans"/>
          <w:sz w:val="20"/>
          <w:szCs w:val="20"/>
        </w:rPr>
        <w:t>L’économie de la construction</w:t>
      </w:r>
    </w:p>
    <w:p w:rsidR="00D41ACA" w:rsidRPr="00B52D74" w:rsidRDefault="00D41ACA" w:rsidP="001338C3">
      <w:pPr>
        <w:pStyle w:val="Paragraphedeliste"/>
        <w:numPr>
          <w:ilvl w:val="0"/>
          <w:numId w:val="15"/>
        </w:numPr>
        <w:rPr>
          <w:rFonts w:ascii="DejaVu Sans" w:hAnsi="DejaVu Sans" w:cs="DejaVu Sans"/>
          <w:sz w:val="20"/>
          <w:szCs w:val="20"/>
        </w:rPr>
      </w:pPr>
      <w:r w:rsidRPr="00B52D74">
        <w:rPr>
          <w:rFonts w:ascii="DejaVu Sans" w:hAnsi="DejaVu Sans" w:cs="DejaVu Sans"/>
          <w:sz w:val="20"/>
          <w:szCs w:val="20"/>
        </w:rPr>
        <w:t>La pratique du chantier</w:t>
      </w:r>
    </w:p>
    <w:p w:rsidR="00D41ACA" w:rsidRPr="00B52D74" w:rsidRDefault="00D0703E" w:rsidP="001338C3">
      <w:pPr>
        <w:pStyle w:val="Paragraphedeliste"/>
        <w:numPr>
          <w:ilvl w:val="0"/>
          <w:numId w:val="14"/>
        </w:numPr>
        <w:rPr>
          <w:rFonts w:ascii="DejaVu Sans" w:hAnsi="DejaVu Sans" w:cs="DejaVu Sans"/>
          <w:b/>
          <w:sz w:val="20"/>
          <w:szCs w:val="20"/>
        </w:rPr>
      </w:pPr>
      <w:r>
        <w:rPr>
          <w:rFonts w:ascii="DejaVu Sans" w:hAnsi="DejaVu Sans" w:cs="DejaVu Sans"/>
          <w:b/>
          <w:sz w:val="20"/>
          <w:szCs w:val="20"/>
        </w:rPr>
        <w:t>Création et gestion des entreprises d’architecture</w:t>
      </w:r>
    </w:p>
    <w:p w:rsidR="00D41ACA" w:rsidRPr="00B52D74" w:rsidRDefault="00D41ACA" w:rsidP="001338C3">
      <w:pPr>
        <w:pStyle w:val="Paragraphedeliste"/>
        <w:numPr>
          <w:ilvl w:val="0"/>
          <w:numId w:val="15"/>
        </w:numPr>
        <w:rPr>
          <w:rFonts w:ascii="DejaVu Sans" w:hAnsi="DejaVu Sans" w:cs="DejaVu Sans"/>
          <w:sz w:val="20"/>
          <w:szCs w:val="20"/>
        </w:rPr>
      </w:pPr>
      <w:r w:rsidRPr="00B52D74">
        <w:rPr>
          <w:rFonts w:ascii="DejaVu Sans" w:hAnsi="DejaVu Sans" w:cs="DejaVu Sans"/>
          <w:sz w:val="20"/>
          <w:szCs w:val="20"/>
        </w:rPr>
        <w:t>Gestion, organisation et normalisation d’une agence</w:t>
      </w:r>
    </w:p>
    <w:p w:rsidR="00D41ACA" w:rsidRPr="00B52D74" w:rsidRDefault="00D41ACA" w:rsidP="001338C3">
      <w:pPr>
        <w:pStyle w:val="Paragraphedeliste"/>
        <w:numPr>
          <w:ilvl w:val="0"/>
          <w:numId w:val="15"/>
        </w:numPr>
        <w:rPr>
          <w:rFonts w:ascii="DejaVu Sans" w:hAnsi="DejaVu Sans" w:cs="DejaVu Sans"/>
          <w:sz w:val="20"/>
          <w:szCs w:val="20"/>
        </w:rPr>
      </w:pPr>
      <w:r w:rsidRPr="00B52D74">
        <w:rPr>
          <w:rFonts w:ascii="DejaVu Sans" w:hAnsi="DejaVu Sans" w:cs="DejaVu Sans"/>
          <w:sz w:val="20"/>
          <w:szCs w:val="20"/>
        </w:rPr>
        <w:t>Gestion informatique des projets</w:t>
      </w:r>
    </w:p>
    <w:p w:rsidR="00D41ACA" w:rsidRPr="00B52D74" w:rsidRDefault="00D41ACA" w:rsidP="001338C3">
      <w:pPr>
        <w:pStyle w:val="Paragraphedeliste"/>
        <w:numPr>
          <w:ilvl w:val="0"/>
          <w:numId w:val="15"/>
        </w:numPr>
        <w:rPr>
          <w:rFonts w:ascii="DejaVu Sans" w:hAnsi="DejaVu Sans" w:cs="DejaVu Sans"/>
          <w:sz w:val="20"/>
          <w:szCs w:val="20"/>
        </w:rPr>
      </w:pPr>
      <w:r w:rsidRPr="00B52D74">
        <w:rPr>
          <w:rFonts w:ascii="DejaVu Sans" w:hAnsi="DejaVu Sans" w:cs="DejaVu Sans"/>
          <w:sz w:val="20"/>
          <w:szCs w:val="20"/>
        </w:rPr>
        <w:t>L’embauche de salariés</w:t>
      </w:r>
    </w:p>
    <w:p w:rsidR="00D41ACA" w:rsidRPr="00B52D74" w:rsidRDefault="00D41ACA" w:rsidP="001338C3">
      <w:pPr>
        <w:pStyle w:val="Paragraphedeliste"/>
        <w:numPr>
          <w:ilvl w:val="0"/>
          <w:numId w:val="15"/>
        </w:numPr>
        <w:rPr>
          <w:rFonts w:ascii="DejaVu Sans" w:hAnsi="DejaVu Sans" w:cs="DejaVu Sans"/>
          <w:sz w:val="20"/>
          <w:szCs w:val="20"/>
        </w:rPr>
      </w:pPr>
      <w:r w:rsidRPr="00B52D74">
        <w:rPr>
          <w:rFonts w:ascii="DejaVu Sans" w:hAnsi="DejaVu Sans" w:cs="DejaVu Sans"/>
          <w:sz w:val="20"/>
          <w:szCs w:val="20"/>
        </w:rPr>
        <w:t>Comptabilité analytique (libéral et société)</w:t>
      </w:r>
    </w:p>
    <w:p w:rsidR="00615488" w:rsidRPr="00B52D74" w:rsidRDefault="00D0703E" w:rsidP="001338C3">
      <w:pPr>
        <w:pStyle w:val="Paragraphedeliste"/>
        <w:numPr>
          <w:ilvl w:val="0"/>
          <w:numId w:val="14"/>
        </w:numPr>
        <w:jc w:val="both"/>
        <w:rPr>
          <w:rFonts w:ascii="DejaVu Sans" w:hAnsi="DejaVu Sans" w:cs="DejaVu Sans"/>
          <w:b/>
          <w:sz w:val="20"/>
          <w:szCs w:val="20"/>
        </w:rPr>
      </w:pPr>
      <w:r>
        <w:rPr>
          <w:rFonts w:ascii="DejaVu Sans" w:hAnsi="DejaVu Sans" w:cs="DejaVu Sans"/>
          <w:b/>
          <w:sz w:val="20"/>
          <w:szCs w:val="20"/>
        </w:rPr>
        <w:t>Cadre contractuel</w:t>
      </w:r>
    </w:p>
    <w:p w:rsidR="00D41ACA" w:rsidRPr="00B52D74" w:rsidRDefault="00D41ACA" w:rsidP="001338C3">
      <w:pPr>
        <w:pStyle w:val="Paragraphedeliste"/>
        <w:numPr>
          <w:ilvl w:val="0"/>
          <w:numId w:val="15"/>
        </w:numPr>
        <w:jc w:val="both"/>
        <w:rPr>
          <w:rFonts w:ascii="DejaVu Sans" w:hAnsi="DejaVu Sans" w:cs="DejaVu Sans"/>
          <w:sz w:val="20"/>
          <w:szCs w:val="20"/>
        </w:rPr>
      </w:pPr>
      <w:r w:rsidRPr="00B52D74">
        <w:rPr>
          <w:rFonts w:ascii="DejaVu Sans" w:hAnsi="DejaVu Sans" w:cs="DejaVu Sans"/>
          <w:sz w:val="20"/>
          <w:szCs w:val="20"/>
        </w:rPr>
        <w:t>La commande architecturale</w:t>
      </w:r>
    </w:p>
    <w:p w:rsidR="00D41ACA" w:rsidRPr="00B52D74" w:rsidRDefault="00D41ACA" w:rsidP="001338C3">
      <w:pPr>
        <w:pStyle w:val="Paragraphedeliste"/>
        <w:numPr>
          <w:ilvl w:val="0"/>
          <w:numId w:val="15"/>
        </w:numPr>
        <w:jc w:val="both"/>
        <w:rPr>
          <w:rFonts w:ascii="DejaVu Sans" w:hAnsi="DejaVu Sans" w:cs="DejaVu Sans"/>
          <w:sz w:val="20"/>
          <w:szCs w:val="20"/>
        </w:rPr>
      </w:pPr>
      <w:r w:rsidRPr="00B52D74">
        <w:rPr>
          <w:rFonts w:ascii="DejaVu Sans" w:hAnsi="DejaVu Sans" w:cs="DejaVu Sans"/>
          <w:sz w:val="20"/>
          <w:szCs w:val="20"/>
        </w:rPr>
        <w:t>Les contrats d’architecture</w:t>
      </w:r>
    </w:p>
    <w:p w:rsidR="00977D57" w:rsidRPr="00B52D74" w:rsidRDefault="00D0703E" w:rsidP="001338C3">
      <w:pPr>
        <w:pStyle w:val="Paragraphedeliste"/>
        <w:numPr>
          <w:ilvl w:val="0"/>
          <w:numId w:val="14"/>
        </w:numPr>
        <w:jc w:val="both"/>
        <w:rPr>
          <w:rFonts w:ascii="DejaVu Sans" w:hAnsi="DejaVu Sans" w:cs="DejaVu Sans"/>
          <w:b/>
          <w:sz w:val="20"/>
          <w:szCs w:val="20"/>
        </w:rPr>
      </w:pPr>
      <w:r>
        <w:rPr>
          <w:rFonts w:ascii="DejaVu Sans" w:hAnsi="DejaVu Sans" w:cs="DejaVu Sans"/>
          <w:b/>
          <w:sz w:val="20"/>
          <w:szCs w:val="20"/>
        </w:rPr>
        <w:t>Cadre légal de l’exercice de la profession réglementée</w:t>
      </w:r>
    </w:p>
    <w:p w:rsidR="00D41ACA" w:rsidRPr="00B52D74" w:rsidRDefault="00D41ACA" w:rsidP="001338C3">
      <w:pPr>
        <w:pStyle w:val="Paragraphedeliste"/>
        <w:numPr>
          <w:ilvl w:val="0"/>
          <w:numId w:val="15"/>
        </w:numPr>
        <w:jc w:val="both"/>
        <w:rPr>
          <w:rFonts w:ascii="DejaVu Sans" w:hAnsi="DejaVu Sans" w:cs="DejaVu Sans"/>
          <w:sz w:val="20"/>
          <w:szCs w:val="20"/>
        </w:rPr>
      </w:pPr>
      <w:r w:rsidRPr="00B52D74">
        <w:rPr>
          <w:rFonts w:ascii="DejaVu Sans" w:hAnsi="DejaVu Sans" w:cs="DejaVu Sans"/>
          <w:sz w:val="20"/>
          <w:szCs w:val="20"/>
        </w:rPr>
        <w:t>Le cadre juridique des pratiques architecturales</w:t>
      </w:r>
    </w:p>
    <w:p w:rsidR="00402B1B" w:rsidRPr="00B52D74" w:rsidRDefault="00D41ACA" w:rsidP="001338C3">
      <w:pPr>
        <w:pStyle w:val="Paragraphedeliste"/>
        <w:numPr>
          <w:ilvl w:val="0"/>
          <w:numId w:val="15"/>
        </w:numPr>
        <w:jc w:val="both"/>
        <w:rPr>
          <w:rFonts w:ascii="DejaVu Sans" w:hAnsi="DejaVu Sans" w:cs="DejaVu Sans"/>
          <w:sz w:val="20"/>
          <w:szCs w:val="20"/>
        </w:rPr>
      </w:pPr>
      <w:r w:rsidRPr="00B52D74">
        <w:rPr>
          <w:rFonts w:ascii="DejaVu Sans" w:hAnsi="DejaVu Sans" w:cs="DejaVu Sans"/>
          <w:sz w:val="20"/>
          <w:szCs w:val="20"/>
        </w:rPr>
        <w:t xml:space="preserve">Responsabilités </w:t>
      </w:r>
      <w:r w:rsidR="00402B1B" w:rsidRPr="00B52D74">
        <w:rPr>
          <w:rFonts w:ascii="DejaVu Sans" w:hAnsi="DejaVu Sans" w:cs="DejaVu Sans"/>
          <w:sz w:val="20"/>
          <w:szCs w:val="20"/>
        </w:rPr>
        <w:t>et assurances</w:t>
      </w:r>
    </w:p>
    <w:p w:rsidR="00402B1B" w:rsidRPr="00B52D74" w:rsidRDefault="00402B1B" w:rsidP="00402B1B">
      <w:pPr>
        <w:ind w:left="1134"/>
        <w:jc w:val="both"/>
        <w:rPr>
          <w:rFonts w:ascii="DejaVu Sans" w:hAnsi="DejaVu Sans" w:cs="DejaVu Sans"/>
          <w:sz w:val="20"/>
          <w:szCs w:val="20"/>
        </w:rPr>
      </w:pPr>
    </w:p>
    <w:p w:rsidR="00402B1B" w:rsidRPr="00B52D74" w:rsidRDefault="008C7C87" w:rsidP="00402B1B">
      <w:pPr>
        <w:ind w:left="1134"/>
        <w:jc w:val="both"/>
        <w:rPr>
          <w:rFonts w:ascii="DejaVu Sans" w:hAnsi="DejaVu Sans" w:cs="DejaVu Sans"/>
          <w:sz w:val="20"/>
          <w:szCs w:val="20"/>
        </w:rPr>
      </w:pPr>
      <w:r w:rsidRPr="00B52D74">
        <w:rPr>
          <w:rFonts w:ascii="DejaVu Sans" w:hAnsi="DejaVu Sans" w:cs="DejaVu Sans"/>
          <w:sz w:val="20"/>
          <w:szCs w:val="20"/>
        </w:rPr>
        <w:t>A travers les études de cas abordées en séminaires, les ADE pourront alimenter les débats, confronter les situations rencontrées en agence avec les exemples exposés. E</w:t>
      </w:r>
      <w:r w:rsidR="00E92BB3" w:rsidRPr="00B52D74">
        <w:rPr>
          <w:rFonts w:ascii="DejaVu Sans" w:hAnsi="DejaVu Sans" w:cs="DejaVu Sans"/>
          <w:sz w:val="20"/>
          <w:szCs w:val="20"/>
        </w:rPr>
        <w:t>lles permettront de répondre à leurs</w:t>
      </w:r>
      <w:r w:rsidRPr="00B52D74">
        <w:rPr>
          <w:rFonts w:ascii="DejaVu Sans" w:hAnsi="DejaVu Sans" w:cs="DejaVu Sans"/>
          <w:sz w:val="20"/>
          <w:szCs w:val="20"/>
        </w:rPr>
        <w:t xml:space="preserve"> questionnements par rapport à des situations vécues dans les structures d’accueil.</w:t>
      </w:r>
    </w:p>
    <w:p w:rsidR="001B1DFE" w:rsidRDefault="001B1DFE" w:rsidP="00402B1B">
      <w:pPr>
        <w:ind w:left="1134"/>
        <w:jc w:val="both"/>
        <w:rPr>
          <w:rFonts w:ascii="Arial" w:hAnsi="Arial" w:cs="Arial"/>
          <w:sz w:val="22"/>
          <w:szCs w:val="22"/>
        </w:rPr>
      </w:pPr>
    </w:p>
    <w:p w:rsidR="001B1DFE" w:rsidRPr="00B52D74" w:rsidRDefault="001B1DFE" w:rsidP="001338C3">
      <w:pPr>
        <w:pStyle w:val="Paragraphedeliste"/>
        <w:numPr>
          <w:ilvl w:val="0"/>
          <w:numId w:val="11"/>
        </w:numPr>
        <w:ind w:left="1134" w:hanging="425"/>
        <w:jc w:val="both"/>
        <w:rPr>
          <w:rFonts w:ascii="DejaVu Sans" w:hAnsi="DejaVu Sans" w:cs="DejaVu Sans"/>
          <w:sz w:val="28"/>
          <w:szCs w:val="28"/>
        </w:rPr>
      </w:pPr>
      <w:r w:rsidRPr="00B52D74">
        <w:rPr>
          <w:rFonts w:ascii="DejaVu Sans" w:hAnsi="DejaVu Sans" w:cs="DejaVu Sans"/>
          <w:sz w:val="28"/>
          <w:szCs w:val="28"/>
        </w:rPr>
        <w:t>La mise en situation professionnelle (MSP)</w:t>
      </w:r>
    </w:p>
    <w:p w:rsidR="00721725" w:rsidRPr="00721725" w:rsidRDefault="00721725" w:rsidP="00721725">
      <w:pPr>
        <w:pStyle w:val="Paragraphedeliste"/>
        <w:ind w:left="1134"/>
        <w:jc w:val="both"/>
        <w:rPr>
          <w:rFonts w:ascii="Arial" w:hAnsi="Arial" w:cs="Arial"/>
          <w:b/>
          <w:sz w:val="22"/>
          <w:szCs w:val="22"/>
        </w:rPr>
      </w:pPr>
    </w:p>
    <w:p w:rsidR="00AB78D1" w:rsidRPr="00B52D74" w:rsidRDefault="00AB78D1" w:rsidP="001338C3">
      <w:pPr>
        <w:pStyle w:val="Paragraphedeliste"/>
        <w:numPr>
          <w:ilvl w:val="0"/>
          <w:numId w:val="16"/>
        </w:numPr>
        <w:jc w:val="both"/>
        <w:rPr>
          <w:rFonts w:ascii="DejaVu Sans" w:hAnsi="DejaVu Sans" w:cs="DejaVu Sans"/>
          <w:sz w:val="28"/>
          <w:szCs w:val="28"/>
        </w:rPr>
      </w:pPr>
      <w:r w:rsidRPr="00B52D74">
        <w:rPr>
          <w:rFonts w:ascii="DejaVu Sans" w:hAnsi="DejaVu Sans" w:cs="DejaVu Sans"/>
          <w:sz w:val="28"/>
          <w:szCs w:val="28"/>
        </w:rPr>
        <w:t>Objectifs de l’immersion professionnelle</w:t>
      </w:r>
    </w:p>
    <w:p w:rsidR="00AD745F" w:rsidRDefault="00AD745F" w:rsidP="001B5150">
      <w:pPr>
        <w:pStyle w:val="Paragraphedeliste"/>
        <w:ind w:left="1134"/>
        <w:jc w:val="both"/>
        <w:rPr>
          <w:rFonts w:ascii="Arial" w:hAnsi="Arial" w:cs="Arial"/>
          <w:sz w:val="22"/>
          <w:szCs w:val="22"/>
        </w:rPr>
      </w:pPr>
    </w:p>
    <w:p w:rsidR="00AB78D1" w:rsidRPr="00B52D74" w:rsidRDefault="00AB78D1" w:rsidP="00B52D74">
      <w:pPr>
        <w:tabs>
          <w:tab w:val="left" w:pos="1276"/>
        </w:tabs>
        <w:ind w:left="1418"/>
        <w:jc w:val="both"/>
        <w:rPr>
          <w:rFonts w:ascii="DejaVu Sans" w:hAnsi="DejaVu Sans" w:cs="DejaVu Sans"/>
          <w:sz w:val="20"/>
          <w:szCs w:val="20"/>
        </w:rPr>
      </w:pPr>
      <w:r w:rsidRPr="00B52D74">
        <w:rPr>
          <w:rFonts w:ascii="DejaVu Sans" w:hAnsi="DejaVu Sans" w:cs="DejaVu Sans"/>
          <w:sz w:val="20"/>
          <w:szCs w:val="20"/>
        </w:rPr>
        <w:t>La MSP doit permettre à l’ADE de maîtriser les conditions de son entrée dans la profession réglementée au titre de la loi du 3 janvier 1977 modifiée sur l’architecture et d’endosser les responsabilités qui en découlent. Elle mise sur une complémentarité entre les enseignements théoriques, le travail personnel de l’ADE et la confrontation aux conditions opérationnelles et professionnelles. Elle participe à construire une démarche d’évaluation critique des situations rencontrées.</w:t>
      </w:r>
    </w:p>
    <w:p w:rsidR="00821157" w:rsidRDefault="00821157" w:rsidP="00821157">
      <w:pPr>
        <w:pStyle w:val="Paragraphedeliste"/>
        <w:ind w:left="1854"/>
        <w:jc w:val="both"/>
        <w:rPr>
          <w:rFonts w:ascii="Arial" w:hAnsi="Arial" w:cs="Arial"/>
          <w:sz w:val="22"/>
          <w:szCs w:val="22"/>
        </w:rPr>
      </w:pPr>
    </w:p>
    <w:p w:rsidR="00821157" w:rsidRPr="00B52D74" w:rsidRDefault="00821157" w:rsidP="001338C3">
      <w:pPr>
        <w:pStyle w:val="Paragraphedeliste"/>
        <w:numPr>
          <w:ilvl w:val="0"/>
          <w:numId w:val="16"/>
        </w:numPr>
        <w:jc w:val="both"/>
        <w:rPr>
          <w:rFonts w:ascii="DejaVu Sans" w:hAnsi="DejaVu Sans" w:cs="DejaVu Sans"/>
          <w:sz w:val="28"/>
          <w:szCs w:val="28"/>
        </w:rPr>
      </w:pPr>
      <w:r w:rsidRPr="00B52D74">
        <w:rPr>
          <w:rFonts w:ascii="DejaVu Sans" w:hAnsi="DejaVu Sans" w:cs="DejaVu Sans"/>
          <w:sz w:val="28"/>
          <w:szCs w:val="28"/>
        </w:rPr>
        <w:t>Conditions de la MSP</w:t>
      </w:r>
    </w:p>
    <w:p w:rsidR="00821157" w:rsidRPr="00154839" w:rsidRDefault="00821157" w:rsidP="00821157">
      <w:pPr>
        <w:pStyle w:val="Paragraphedeliste"/>
        <w:ind w:left="1418"/>
        <w:jc w:val="both"/>
        <w:rPr>
          <w:rFonts w:ascii="DejaVu Sans" w:hAnsi="DejaVu Sans" w:cs="DejaVu Sans"/>
          <w:sz w:val="20"/>
          <w:szCs w:val="20"/>
        </w:rPr>
      </w:pPr>
    </w:p>
    <w:p w:rsidR="00C80891" w:rsidRPr="00B52D74" w:rsidRDefault="00C80891" w:rsidP="00821157">
      <w:pPr>
        <w:pStyle w:val="Paragraphedeliste"/>
        <w:ind w:left="1418"/>
        <w:jc w:val="both"/>
        <w:rPr>
          <w:rFonts w:ascii="DejaVu Sans" w:hAnsi="DejaVu Sans" w:cs="DejaVu Sans"/>
          <w:sz w:val="20"/>
          <w:szCs w:val="20"/>
        </w:rPr>
      </w:pPr>
      <w:r w:rsidRPr="00B52D74">
        <w:rPr>
          <w:rFonts w:ascii="DejaVu Sans" w:hAnsi="DejaVu Sans" w:cs="DejaVu Sans"/>
          <w:sz w:val="20"/>
          <w:szCs w:val="20"/>
        </w:rPr>
        <w:t xml:space="preserve">La mise en situation professionnelle constitue une période de travail et de formation encadrée </w:t>
      </w:r>
      <w:r w:rsidRPr="00B52D74">
        <w:rPr>
          <w:rFonts w:ascii="DejaVu Sans" w:hAnsi="DejaVu Sans" w:cs="DejaVu Sans"/>
          <w:i/>
          <w:sz w:val="20"/>
          <w:szCs w:val="20"/>
        </w:rPr>
        <w:t>in situ</w:t>
      </w:r>
      <w:r w:rsidRPr="00B52D74">
        <w:rPr>
          <w:rFonts w:ascii="DejaVu Sans" w:hAnsi="DejaVu Sans" w:cs="DejaVu Sans"/>
          <w:sz w:val="20"/>
          <w:szCs w:val="20"/>
        </w:rPr>
        <w:t xml:space="preserve"> par un architecte référent (tuteur). Elle est formalisée par une convention tripartite</w:t>
      </w:r>
      <w:r w:rsidR="00112B3E" w:rsidRPr="00B52D74">
        <w:rPr>
          <w:rFonts w:ascii="DejaVu Sans" w:hAnsi="DejaVu Sans" w:cs="DejaVu Sans"/>
          <w:sz w:val="20"/>
          <w:szCs w:val="20"/>
        </w:rPr>
        <w:t xml:space="preserve"> </w:t>
      </w:r>
      <w:r w:rsidRPr="00B52D74">
        <w:rPr>
          <w:rFonts w:ascii="DejaVu Sans" w:hAnsi="DejaVu Sans" w:cs="DejaVu Sans"/>
          <w:sz w:val="20"/>
          <w:szCs w:val="20"/>
        </w:rPr>
        <w:t>entre l’ADE, l’ENSA-Marseille et l’employe</w:t>
      </w:r>
      <w:r w:rsidR="00791D2A" w:rsidRPr="00B52D74">
        <w:rPr>
          <w:rFonts w:ascii="DejaVu Sans" w:hAnsi="DejaVu Sans" w:cs="DejaVu Sans"/>
          <w:sz w:val="20"/>
          <w:szCs w:val="20"/>
        </w:rPr>
        <w:t xml:space="preserve">ur. Cette convention tripartite </w:t>
      </w:r>
      <w:r w:rsidRPr="00B52D74">
        <w:rPr>
          <w:rFonts w:ascii="DejaVu Sans" w:hAnsi="DejaVu Sans" w:cs="DejaVu Sans"/>
          <w:b/>
          <w:sz w:val="20"/>
          <w:szCs w:val="20"/>
        </w:rPr>
        <w:t>n’est pas un contrat de travail</w:t>
      </w:r>
      <w:r w:rsidRPr="00B52D74">
        <w:rPr>
          <w:rFonts w:ascii="DejaVu Sans" w:hAnsi="DejaVu Sans" w:cs="DejaVu Sans"/>
          <w:sz w:val="20"/>
          <w:szCs w:val="20"/>
        </w:rPr>
        <w:t>, elle précise les conditions de la formation HMONP (enseignements et MSP).</w:t>
      </w:r>
    </w:p>
    <w:p w:rsidR="00C80891" w:rsidRPr="00B52D74" w:rsidRDefault="00C80891" w:rsidP="00821157">
      <w:pPr>
        <w:pStyle w:val="Paragraphedeliste"/>
        <w:ind w:left="1418"/>
        <w:jc w:val="both"/>
        <w:rPr>
          <w:rFonts w:ascii="DejaVu Sans" w:hAnsi="DejaVu Sans" w:cs="DejaVu Sans"/>
          <w:sz w:val="20"/>
          <w:szCs w:val="20"/>
        </w:rPr>
      </w:pPr>
      <w:r w:rsidRPr="00B52D74">
        <w:rPr>
          <w:rFonts w:ascii="DejaVu Sans" w:hAnsi="DejaVu Sans" w:cs="DejaVu Sans"/>
          <w:sz w:val="20"/>
          <w:szCs w:val="20"/>
        </w:rPr>
        <w:t>La MSP est effectuée dans le cadre d’un contrat de travail de type CDD ou CDI conforme à la réglementation en vigueur (code du travail, convention collective nationale des entreprises d’architecture</w:t>
      </w:r>
      <w:r w:rsidRPr="00B52D74">
        <w:rPr>
          <w:rStyle w:val="Appelnotedebasdep"/>
          <w:rFonts w:ascii="DejaVu Sans" w:hAnsi="DejaVu Sans" w:cs="DejaVu Sans"/>
          <w:b/>
          <w:sz w:val="20"/>
          <w:szCs w:val="20"/>
        </w:rPr>
        <w:footnoteReference w:id="1"/>
      </w:r>
      <w:r w:rsidRPr="00B52D74">
        <w:rPr>
          <w:rFonts w:ascii="DejaVu Sans" w:hAnsi="DejaVu Sans" w:cs="DejaVu Sans"/>
          <w:sz w:val="20"/>
          <w:szCs w:val="20"/>
        </w:rPr>
        <w:t xml:space="preserve">). Il convient de se </w:t>
      </w:r>
      <w:r w:rsidRPr="00B52D74">
        <w:rPr>
          <w:rFonts w:ascii="DejaVu Sans" w:hAnsi="DejaVu Sans" w:cs="DejaVu Sans"/>
          <w:sz w:val="20"/>
          <w:szCs w:val="20"/>
        </w:rPr>
        <w:lastRenderedPageBreak/>
        <w:t>reporter au guide de la</w:t>
      </w:r>
      <w:r w:rsidR="00791D2A" w:rsidRPr="00B52D74">
        <w:rPr>
          <w:rFonts w:ascii="DejaVu Sans" w:hAnsi="DejaVu Sans" w:cs="DejaVu Sans"/>
          <w:sz w:val="20"/>
          <w:szCs w:val="20"/>
        </w:rPr>
        <w:t xml:space="preserve"> classification professionnelle</w:t>
      </w:r>
      <w:r w:rsidR="00721725" w:rsidRPr="00B52D74">
        <w:rPr>
          <w:rFonts w:ascii="DejaVu Sans" w:hAnsi="DejaVu Sans" w:cs="DejaVu Sans"/>
          <w:sz w:val="20"/>
          <w:szCs w:val="20"/>
        </w:rPr>
        <w:t>, pour l’établissement du coefficient correspondant aux compétences de l’ADE.</w:t>
      </w:r>
    </w:p>
    <w:p w:rsidR="00721725" w:rsidRPr="00B52D74" w:rsidRDefault="00721725" w:rsidP="00821157">
      <w:pPr>
        <w:pStyle w:val="Paragraphedeliste"/>
        <w:ind w:left="1418"/>
        <w:jc w:val="both"/>
        <w:rPr>
          <w:rFonts w:ascii="DejaVu Sans" w:hAnsi="DejaVu Sans" w:cs="DejaVu Sans"/>
          <w:sz w:val="20"/>
          <w:szCs w:val="20"/>
        </w:rPr>
      </w:pPr>
    </w:p>
    <w:p w:rsidR="00AE4E19" w:rsidRDefault="008032C4" w:rsidP="00821157">
      <w:pPr>
        <w:pStyle w:val="Paragraphedeliste"/>
        <w:ind w:left="1418"/>
        <w:jc w:val="both"/>
        <w:rPr>
          <w:rFonts w:ascii="DejaVu Sans" w:hAnsi="DejaVu Sans" w:cs="DejaVu Sans"/>
          <w:sz w:val="20"/>
          <w:szCs w:val="20"/>
        </w:rPr>
      </w:pPr>
      <w:r w:rsidRPr="00B52D74">
        <w:rPr>
          <w:rFonts w:ascii="DejaVu Sans" w:hAnsi="DejaVu Sans" w:cs="DejaVu Sans"/>
          <w:sz w:val="20"/>
          <w:szCs w:val="20"/>
        </w:rPr>
        <w:t>La MSP peut également s’effectuer dans le cadre d’un contrat d’études par le bi</w:t>
      </w:r>
      <w:r w:rsidR="00791D2A" w:rsidRPr="00B52D74">
        <w:rPr>
          <w:rFonts w:ascii="DejaVu Sans" w:hAnsi="DejaVu Sans" w:cs="DejaVu Sans"/>
          <w:sz w:val="20"/>
          <w:szCs w:val="20"/>
        </w:rPr>
        <w:t>ais de l’association Passerelle</w:t>
      </w:r>
      <w:r w:rsidRPr="00B52D74">
        <w:rPr>
          <w:rStyle w:val="Appelnotedebasdep"/>
          <w:rFonts w:ascii="DejaVu Sans" w:hAnsi="DejaVu Sans" w:cs="DejaVu Sans"/>
          <w:b/>
          <w:sz w:val="20"/>
          <w:szCs w:val="20"/>
        </w:rPr>
        <w:footnoteReference w:id="2"/>
      </w:r>
      <w:r w:rsidRPr="00B52D74">
        <w:rPr>
          <w:rFonts w:ascii="DejaVu Sans" w:hAnsi="DejaVu Sans" w:cs="DejaVu Sans"/>
          <w:sz w:val="20"/>
          <w:szCs w:val="20"/>
        </w:rPr>
        <w:t xml:space="preserve"> (association loi de 1901 de type </w:t>
      </w:r>
      <w:r w:rsidR="007261B8" w:rsidRPr="00B52D74">
        <w:rPr>
          <w:rFonts w:ascii="DejaVu Sans" w:hAnsi="DejaVu Sans" w:cs="DejaVu Sans"/>
          <w:sz w:val="20"/>
          <w:szCs w:val="20"/>
        </w:rPr>
        <w:t>« </w:t>
      </w:r>
      <w:r w:rsidRPr="00B52D74">
        <w:rPr>
          <w:rFonts w:ascii="DejaVu Sans" w:hAnsi="DejaVu Sans" w:cs="DejaVu Sans"/>
          <w:sz w:val="20"/>
          <w:szCs w:val="20"/>
        </w:rPr>
        <w:t>Junior</w:t>
      </w:r>
      <w:r>
        <w:rPr>
          <w:rFonts w:ascii="Arial" w:hAnsi="Arial" w:cs="Arial"/>
          <w:sz w:val="22"/>
          <w:szCs w:val="22"/>
        </w:rPr>
        <w:t xml:space="preserve"> </w:t>
      </w:r>
      <w:r w:rsidRPr="00B52D74">
        <w:rPr>
          <w:rFonts w:ascii="DejaVu Sans" w:hAnsi="DejaVu Sans" w:cs="DejaVu Sans"/>
          <w:sz w:val="20"/>
          <w:szCs w:val="20"/>
        </w:rPr>
        <w:t>entreprise</w:t>
      </w:r>
      <w:r w:rsidR="007261B8" w:rsidRPr="00B52D74">
        <w:rPr>
          <w:rFonts w:ascii="DejaVu Sans" w:hAnsi="DejaVu Sans" w:cs="DejaVu Sans"/>
          <w:sz w:val="20"/>
          <w:szCs w:val="20"/>
        </w:rPr>
        <w:t> »</w:t>
      </w:r>
      <w:r w:rsidRPr="00B52D74">
        <w:rPr>
          <w:rFonts w:ascii="DejaVu Sans" w:hAnsi="DejaVu Sans" w:cs="DejaVu Sans"/>
          <w:sz w:val="20"/>
          <w:szCs w:val="20"/>
        </w:rPr>
        <w:t xml:space="preserve">). </w:t>
      </w:r>
    </w:p>
    <w:p w:rsidR="006221D4" w:rsidRDefault="006221D4" w:rsidP="00821157">
      <w:pPr>
        <w:pStyle w:val="Paragraphedeliste"/>
        <w:ind w:left="1418"/>
        <w:jc w:val="both"/>
        <w:rPr>
          <w:rFonts w:ascii="DejaVu Sans" w:hAnsi="DejaVu Sans" w:cs="DejaVu Sans"/>
          <w:sz w:val="20"/>
          <w:szCs w:val="20"/>
        </w:rPr>
      </w:pPr>
    </w:p>
    <w:p w:rsidR="00AE4E19" w:rsidRPr="00B52D74" w:rsidRDefault="0035287C" w:rsidP="00821157">
      <w:pPr>
        <w:pStyle w:val="Paragraphedeliste"/>
        <w:ind w:left="1418"/>
        <w:jc w:val="both"/>
        <w:rPr>
          <w:rFonts w:ascii="DejaVu Sans" w:hAnsi="DejaVu Sans" w:cs="DejaVu Sans"/>
          <w:sz w:val="20"/>
          <w:szCs w:val="20"/>
        </w:rPr>
      </w:pPr>
      <w:r w:rsidRPr="004D1E2B">
        <w:rPr>
          <w:rFonts w:ascii="DejaVu Sans" w:hAnsi="DejaVu Sans" w:cs="DejaVu Sans"/>
          <w:sz w:val="20"/>
          <w:szCs w:val="20"/>
        </w:rPr>
        <w:t>Le statut d’</w:t>
      </w:r>
      <w:proofErr w:type="spellStart"/>
      <w:r w:rsidRPr="004D1E2B">
        <w:rPr>
          <w:rFonts w:ascii="DejaVu Sans" w:hAnsi="DejaVu Sans" w:cs="DejaVu Sans"/>
          <w:sz w:val="20"/>
          <w:szCs w:val="20"/>
        </w:rPr>
        <w:t>auto</w:t>
      </w:r>
      <w:r w:rsidR="0096199B">
        <w:rPr>
          <w:rFonts w:ascii="DejaVu Sans" w:hAnsi="DejaVu Sans" w:cs="DejaVu Sans"/>
          <w:sz w:val="20"/>
          <w:szCs w:val="20"/>
        </w:rPr>
        <w:t>-</w:t>
      </w:r>
      <w:r w:rsidR="00AE4E19" w:rsidRPr="004D1E2B">
        <w:rPr>
          <w:rFonts w:ascii="DejaVu Sans" w:hAnsi="DejaVu Sans" w:cs="DejaVu Sans"/>
          <w:sz w:val="20"/>
          <w:szCs w:val="20"/>
        </w:rPr>
        <w:t>entrepreneur</w:t>
      </w:r>
      <w:proofErr w:type="spellEnd"/>
      <w:r w:rsidR="00AE4E19" w:rsidRPr="004D1E2B">
        <w:rPr>
          <w:rFonts w:ascii="DejaVu Sans" w:hAnsi="DejaVu Sans" w:cs="DejaVu Sans"/>
          <w:sz w:val="20"/>
          <w:szCs w:val="20"/>
        </w:rPr>
        <w:t xml:space="preserve"> peut être </w:t>
      </w:r>
      <w:r w:rsidR="0004209B">
        <w:rPr>
          <w:rFonts w:ascii="DejaVu Sans" w:hAnsi="DejaVu Sans" w:cs="DejaVu Sans"/>
          <w:sz w:val="20"/>
          <w:szCs w:val="20"/>
        </w:rPr>
        <w:t xml:space="preserve">exceptionnellement </w:t>
      </w:r>
      <w:r w:rsidR="00AE4E19" w:rsidRPr="004D1E2B">
        <w:rPr>
          <w:rFonts w:ascii="DejaVu Sans" w:hAnsi="DejaVu Sans" w:cs="DejaVu Sans"/>
          <w:sz w:val="20"/>
          <w:szCs w:val="20"/>
        </w:rPr>
        <w:t>autorisé dès lors que l’ADE est inscrit à ce régime depuis au moins 12 mois</w:t>
      </w:r>
      <w:r w:rsidR="0004209B">
        <w:rPr>
          <w:rFonts w:ascii="DejaVu Sans" w:hAnsi="DejaVu Sans" w:cs="DejaVu Sans"/>
          <w:sz w:val="20"/>
          <w:szCs w:val="20"/>
        </w:rPr>
        <w:t xml:space="preserve"> au moment du dépôt du dossier de candidature</w:t>
      </w:r>
      <w:r w:rsidR="00AE4E19" w:rsidRPr="004D1E2B">
        <w:rPr>
          <w:rFonts w:ascii="DejaVu Sans" w:hAnsi="DejaVu Sans" w:cs="DejaVu Sans"/>
          <w:sz w:val="20"/>
          <w:szCs w:val="20"/>
        </w:rPr>
        <w:t>.</w:t>
      </w:r>
    </w:p>
    <w:p w:rsidR="008032C4" w:rsidRDefault="008032C4" w:rsidP="00821157">
      <w:pPr>
        <w:pStyle w:val="Paragraphedeliste"/>
        <w:ind w:left="1418"/>
        <w:jc w:val="both"/>
        <w:rPr>
          <w:rFonts w:ascii="Arial" w:hAnsi="Arial" w:cs="Arial"/>
          <w:sz w:val="22"/>
          <w:szCs w:val="22"/>
        </w:rPr>
      </w:pPr>
    </w:p>
    <w:p w:rsidR="008032C4" w:rsidRPr="00B52D74" w:rsidRDefault="008032C4" w:rsidP="001338C3">
      <w:pPr>
        <w:pStyle w:val="Paragraphedeliste"/>
        <w:numPr>
          <w:ilvl w:val="0"/>
          <w:numId w:val="11"/>
        </w:numPr>
        <w:ind w:left="1134" w:hanging="425"/>
        <w:jc w:val="both"/>
        <w:rPr>
          <w:rFonts w:ascii="DejaVu Sans" w:hAnsi="DejaVu Sans" w:cs="DejaVu Sans"/>
          <w:sz w:val="28"/>
          <w:szCs w:val="28"/>
        </w:rPr>
      </w:pPr>
      <w:r w:rsidRPr="00B52D74">
        <w:rPr>
          <w:rFonts w:ascii="DejaVu Sans" w:hAnsi="DejaVu Sans" w:cs="DejaVu Sans"/>
          <w:sz w:val="28"/>
          <w:szCs w:val="28"/>
        </w:rPr>
        <w:t>L’accompagnement de l’ADE</w:t>
      </w:r>
    </w:p>
    <w:p w:rsidR="008032C4" w:rsidRDefault="008032C4" w:rsidP="008032C4">
      <w:pPr>
        <w:pStyle w:val="Paragraphedeliste"/>
        <w:ind w:left="1134"/>
        <w:jc w:val="both"/>
        <w:rPr>
          <w:rFonts w:ascii="Arial" w:hAnsi="Arial" w:cs="Arial"/>
          <w:b/>
          <w:sz w:val="22"/>
          <w:szCs w:val="22"/>
        </w:rPr>
      </w:pPr>
    </w:p>
    <w:p w:rsidR="0004209B" w:rsidRPr="00B52D74" w:rsidRDefault="008032C4" w:rsidP="0004209B">
      <w:pPr>
        <w:pStyle w:val="Paragraphedeliste"/>
        <w:ind w:left="1134"/>
        <w:jc w:val="both"/>
        <w:rPr>
          <w:rFonts w:ascii="DejaVu Sans" w:hAnsi="DejaVu Sans" w:cs="DejaVu Sans"/>
          <w:sz w:val="20"/>
          <w:szCs w:val="20"/>
        </w:rPr>
      </w:pPr>
      <w:r w:rsidRPr="00B52D74">
        <w:rPr>
          <w:rFonts w:ascii="DejaVu Sans" w:hAnsi="DejaVu Sans" w:cs="DejaVu Sans"/>
          <w:sz w:val="20"/>
          <w:szCs w:val="20"/>
        </w:rPr>
        <w:t>Durant</w:t>
      </w:r>
      <w:r w:rsidR="00504F75" w:rsidRPr="00B52D74">
        <w:rPr>
          <w:rFonts w:ascii="DejaVu Sans" w:hAnsi="DejaVu Sans" w:cs="DejaVu Sans"/>
          <w:sz w:val="20"/>
          <w:szCs w:val="20"/>
        </w:rPr>
        <w:t xml:space="preserve"> la formation HMONP</w:t>
      </w:r>
      <w:r w:rsidRPr="00B52D74">
        <w:rPr>
          <w:rFonts w:ascii="DejaVu Sans" w:hAnsi="DejaVu Sans" w:cs="DejaVu Sans"/>
          <w:sz w:val="20"/>
          <w:szCs w:val="20"/>
        </w:rPr>
        <w:t xml:space="preserve">, l’ADE est suivi par un directeur d’études, enseignant </w:t>
      </w:r>
      <w:r w:rsidR="00327DF2" w:rsidRPr="00B52D74">
        <w:rPr>
          <w:rFonts w:ascii="DejaVu Sans" w:hAnsi="DejaVu Sans" w:cs="DejaVu Sans"/>
          <w:sz w:val="20"/>
          <w:szCs w:val="20"/>
        </w:rPr>
        <w:t xml:space="preserve">de l’ENSA-Marseille, architecte </w:t>
      </w:r>
      <w:r w:rsidRPr="00B52D74">
        <w:rPr>
          <w:rFonts w:ascii="DejaVu Sans" w:hAnsi="DejaVu Sans" w:cs="DejaVu Sans"/>
          <w:sz w:val="20"/>
          <w:szCs w:val="20"/>
        </w:rPr>
        <w:t xml:space="preserve">praticien. La structure d’accueil désigne un architecte </w:t>
      </w:r>
      <w:r w:rsidR="003B636A" w:rsidRPr="00B52D74">
        <w:rPr>
          <w:rFonts w:ascii="DejaVu Sans" w:hAnsi="DejaVu Sans" w:cs="DejaVu Sans"/>
          <w:sz w:val="20"/>
          <w:szCs w:val="20"/>
        </w:rPr>
        <w:t xml:space="preserve">maître d’œuvre </w:t>
      </w:r>
      <w:r w:rsidRPr="00B52D74">
        <w:rPr>
          <w:rFonts w:ascii="DejaVu Sans" w:hAnsi="DejaVu Sans" w:cs="DejaVu Sans"/>
          <w:sz w:val="20"/>
          <w:szCs w:val="20"/>
        </w:rPr>
        <w:t>référent, qui sera le tuteur de l’ADE et l’accompagnera durant sa MSP.</w:t>
      </w:r>
      <w:r w:rsidR="00BF5B2A" w:rsidRPr="00B52D74">
        <w:rPr>
          <w:rFonts w:ascii="DejaVu Sans" w:hAnsi="DejaVu Sans" w:cs="DejaVu Sans"/>
          <w:sz w:val="20"/>
          <w:szCs w:val="20"/>
        </w:rPr>
        <w:t xml:space="preserve"> Il doit </w:t>
      </w:r>
      <w:r w:rsidR="0004209B">
        <w:rPr>
          <w:rFonts w:ascii="DejaVu Sans" w:hAnsi="DejaVu Sans" w:cs="DejaVu Sans"/>
          <w:sz w:val="20"/>
          <w:szCs w:val="20"/>
        </w:rPr>
        <w:t>être inscrit</w:t>
      </w:r>
      <w:r w:rsidR="0004209B" w:rsidRPr="0004209B">
        <w:rPr>
          <w:rFonts w:ascii="DejaVu Sans" w:hAnsi="DejaVu Sans" w:cs="DejaVu Sans"/>
          <w:sz w:val="20"/>
          <w:szCs w:val="20"/>
        </w:rPr>
        <w:t xml:space="preserve"> </w:t>
      </w:r>
      <w:r w:rsidR="0004209B" w:rsidRPr="00B52D74">
        <w:rPr>
          <w:rFonts w:ascii="DejaVu Sans" w:hAnsi="DejaVu Sans" w:cs="DejaVu Sans"/>
          <w:sz w:val="20"/>
          <w:szCs w:val="20"/>
        </w:rPr>
        <w:t>au tableau de l’Ordre des Architectes</w:t>
      </w:r>
      <w:r w:rsidR="0004209B">
        <w:rPr>
          <w:rFonts w:ascii="DejaVu Sans" w:hAnsi="DejaVu Sans" w:cs="DejaVu Sans"/>
          <w:sz w:val="20"/>
          <w:szCs w:val="20"/>
        </w:rPr>
        <w:t xml:space="preserve"> depuis au moins 5 ans et avoir autant d’années de pratique de la maîtrise d’</w:t>
      </w:r>
      <w:proofErr w:type="spellStart"/>
      <w:r w:rsidR="0004209B">
        <w:rPr>
          <w:rFonts w:ascii="DejaVu Sans" w:hAnsi="DejaVu Sans" w:cs="DejaVu Sans"/>
          <w:sz w:val="20"/>
          <w:szCs w:val="20"/>
        </w:rPr>
        <w:t>oeuvre</w:t>
      </w:r>
      <w:proofErr w:type="spellEnd"/>
      <w:r w:rsidR="0004209B" w:rsidRPr="00B52D74">
        <w:rPr>
          <w:rFonts w:ascii="DejaVu Sans" w:hAnsi="DejaVu Sans" w:cs="DejaVu Sans"/>
          <w:sz w:val="20"/>
          <w:szCs w:val="20"/>
        </w:rPr>
        <w:t>.</w:t>
      </w:r>
    </w:p>
    <w:p w:rsidR="008032C4" w:rsidRDefault="008032C4" w:rsidP="008032C4">
      <w:pPr>
        <w:pStyle w:val="Paragraphedeliste"/>
        <w:ind w:left="1854"/>
        <w:jc w:val="both"/>
        <w:rPr>
          <w:rFonts w:ascii="Arial" w:hAnsi="Arial" w:cs="Arial"/>
          <w:sz w:val="22"/>
          <w:szCs w:val="22"/>
        </w:rPr>
      </w:pPr>
    </w:p>
    <w:p w:rsidR="008032C4" w:rsidRPr="00B52D74" w:rsidRDefault="008032C4" w:rsidP="00567374">
      <w:pPr>
        <w:pStyle w:val="Paragraphedeliste"/>
        <w:numPr>
          <w:ilvl w:val="0"/>
          <w:numId w:val="16"/>
        </w:numPr>
        <w:ind w:left="1418" w:hanging="284"/>
        <w:jc w:val="both"/>
        <w:rPr>
          <w:rFonts w:ascii="DejaVu Sans" w:hAnsi="DejaVu Sans" w:cs="DejaVu Sans"/>
          <w:sz w:val="28"/>
          <w:szCs w:val="28"/>
        </w:rPr>
      </w:pPr>
      <w:r w:rsidRPr="00B52D74">
        <w:rPr>
          <w:rFonts w:ascii="DejaVu Sans" w:hAnsi="DejaVu Sans" w:cs="DejaVu Sans"/>
          <w:sz w:val="28"/>
          <w:szCs w:val="28"/>
        </w:rPr>
        <w:t>Rôle du directeur d’études</w:t>
      </w:r>
    </w:p>
    <w:p w:rsidR="00947C1E" w:rsidRPr="00D2360E" w:rsidRDefault="00947C1E" w:rsidP="00567374">
      <w:pPr>
        <w:pStyle w:val="Paragraphedeliste"/>
        <w:ind w:left="1418" w:hanging="284"/>
        <w:jc w:val="both"/>
        <w:rPr>
          <w:rFonts w:ascii="DejaVu Sans" w:hAnsi="DejaVu Sans" w:cs="DejaVu Sans"/>
          <w:sz w:val="20"/>
          <w:szCs w:val="20"/>
        </w:rPr>
      </w:pPr>
    </w:p>
    <w:p w:rsidR="008032C4" w:rsidRPr="00B52D74" w:rsidRDefault="00947C1E"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 xml:space="preserve">Il valide l’annexe au protocole </w:t>
      </w:r>
      <w:r w:rsidRPr="00B52D74">
        <w:rPr>
          <w:rFonts w:ascii="DejaVu Sans" w:hAnsi="DejaVu Sans" w:cs="DejaVu Sans"/>
          <w:b/>
          <w:sz w:val="20"/>
          <w:szCs w:val="20"/>
        </w:rPr>
        <w:t>qui est joint au dossier de candidature</w:t>
      </w:r>
      <w:r w:rsidR="00564BA5" w:rsidRPr="00B52D74">
        <w:rPr>
          <w:rFonts w:ascii="DejaVu Sans" w:hAnsi="DejaVu Sans" w:cs="DejaVu Sans"/>
          <w:b/>
          <w:sz w:val="20"/>
          <w:szCs w:val="20"/>
        </w:rPr>
        <w:t> ;</w:t>
      </w:r>
    </w:p>
    <w:p w:rsidR="002F76BB" w:rsidRPr="00B52D74" w:rsidRDefault="002F76BB"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suit l’évolution des missions qui sont confiées à l’ADE et leur adéquation avec les attendus de la formation</w:t>
      </w:r>
      <w:r w:rsidR="00387509" w:rsidRPr="00B52D74">
        <w:rPr>
          <w:rFonts w:ascii="DejaVu Sans" w:hAnsi="DejaVu Sans" w:cs="DejaVu Sans"/>
          <w:sz w:val="20"/>
          <w:szCs w:val="20"/>
        </w:rPr>
        <w:t> ;</w:t>
      </w:r>
    </w:p>
    <w:p w:rsidR="002F76BB" w:rsidRPr="00B52D74" w:rsidRDefault="002F76BB"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s’assure périodiquement, à l’aide du carnet de suivi thématique, que l’ensemble des thèmes objet des séminaires soit effectivement expérimenté en fin de formation</w:t>
      </w:r>
      <w:r w:rsidR="00387509" w:rsidRPr="00B52D74">
        <w:rPr>
          <w:rFonts w:ascii="DejaVu Sans" w:hAnsi="DejaVu Sans" w:cs="DejaVu Sans"/>
          <w:sz w:val="20"/>
          <w:szCs w:val="20"/>
        </w:rPr>
        <w:t> ;</w:t>
      </w:r>
    </w:p>
    <w:p w:rsidR="00156DE5" w:rsidRPr="00B52D74" w:rsidRDefault="002F76BB"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évalue si l’ADE est apte à soutenir son mémoire professionnel</w:t>
      </w:r>
      <w:r w:rsidR="00156DE5" w:rsidRPr="00B52D74">
        <w:rPr>
          <w:rFonts w:ascii="DejaVu Sans" w:hAnsi="DejaVu Sans" w:cs="DejaVu Sans"/>
          <w:sz w:val="20"/>
          <w:szCs w:val="20"/>
        </w:rPr>
        <w:t> ;</w:t>
      </w:r>
    </w:p>
    <w:p w:rsidR="002F76BB" w:rsidRPr="00B52D74" w:rsidRDefault="002F76BB"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 xml:space="preserve">Il propose des rencontres régulières avec l’ADE et crée un lieu d’échanges </w:t>
      </w:r>
      <w:r w:rsidR="009F0200" w:rsidRPr="00B52D74">
        <w:rPr>
          <w:rFonts w:ascii="DejaVu Sans" w:hAnsi="DejaVu Sans" w:cs="DejaVu Sans"/>
          <w:sz w:val="20"/>
          <w:szCs w:val="20"/>
        </w:rPr>
        <w:t xml:space="preserve">et </w:t>
      </w:r>
      <w:r w:rsidRPr="00B52D74">
        <w:rPr>
          <w:rFonts w:ascii="DejaVu Sans" w:hAnsi="DejaVu Sans" w:cs="DejaVu Sans"/>
          <w:sz w:val="20"/>
          <w:szCs w:val="20"/>
        </w:rPr>
        <w:t>d’expériences entre les différents ADE dont il assure le suivi</w:t>
      </w:r>
      <w:r w:rsidR="00387509" w:rsidRPr="00B52D74">
        <w:rPr>
          <w:rFonts w:ascii="DejaVu Sans" w:hAnsi="DejaVu Sans" w:cs="DejaVu Sans"/>
          <w:sz w:val="20"/>
          <w:szCs w:val="20"/>
        </w:rPr>
        <w:t> ;</w:t>
      </w:r>
    </w:p>
    <w:p w:rsidR="002F76BB" w:rsidRPr="00B52D74" w:rsidRDefault="00AF12F8"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doit</w:t>
      </w:r>
      <w:r w:rsidR="002F76BB" w:rsidRPr="00B52D74">
        <w:rPr>
          <w:rFonts w:ascii="DejaVu Sans" w:hAnsi="DejaVu Sans" w:cs="DejaVu Sans"/>
          <w:sz w:val="20"/>
          <w:szCs w:val="20"/>
        </w:rPr>
        <w:t xml:space="preserve"> prendre contact avec l’entreprise de sa propre initiative ou sur demande de l’ADE ou du tuteur</w:t>
      </w:r>
      <w:r w:rsidR="00387509" w:rsidRPr="00B52D74">
        <w:rPr>
          <w:rFonts w:ascii="DejaVu Sans" w:hAnsi="DejaVu Sans" w:cs="DejaVu Sans"/>
          <w:sz w:val="20"/>
          <w:szCs w:val="20"/>
        </w:rPr>
        <w:t> ;</w:t>
      </w:r>
    </w:p>
    <w:p w:rsidR="002F76BB" w:rsidRPr="00B52D74" w:rsidRDefault="002F76BB"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accompagne l’ADE dans la préparation de son mémoire et de sa soutenance</w:t>
      </w:r>
      <w:r w:rsidR="00387509" w:rsidRPr="00B52D74">
        <w:rPr>
          <w:rFonts w:ascii="DejaVu Sans" w:hAnsi="DejaVu Sans" w:cs="DejaVu Sans"/>
          <w:sz w:val="20"/>
          <w:szCs w:val="20"/>
        </w:rPr>
        <w:t> ;</w:t>
      </w:r>
    </w:p>
    <w:p w:rsidR="00023A6D" w:rsidRPr="00B52D74" w:rsidRDefault="002F76BB"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est présent lors du jury de soutenance</w:t>
      </w:r>
      <w:r w:rsidR="00023A6D" w:rsidRPr="00B52D74">
        <w:rPr>
          <w:rFonts w:ascii="DejaVu Sans" w:hAnsi="DejaVu Sans" w:cs="DejaVu Sans"/>
          <w:sz w:val="20"/>
          <w:szCs w:val="20"/>
        </w:rPr>
        <w:t xml:space="preserve"> et participe en tant que de besoin aux débats pour éclairer le jury sans voix délibérative.</w:t>
      </w:r>
    </w:p>
    <w:p w:rsidR="00D227BC" w:rsidRPr="00D2360E" w:rsidRDefault="002F76BB" w:rsidP="00567374">
      <w:pPr>
        <w:pStyle w:val="Paragraphedeliste"/>
        <w:ind w:left="1418" w:hanging="284"/>
        <w:jc w:val="both"/>
        <w:rPr>
          <w:rFonts w:ascii="DejaVu Sans" w:hAnsi="DejaVu Sans" w:cs="DejaVu Sans"/>
          <w:sz w:val="20"/>
          <w:szCs w:val="20"/>
        </w:rPr>
      </w:pPr>
      <w:r>
        <w:rPr>
          <w:rFonts w:ascii="Arial" w:hAnsi="Arial" w:cs="Arial"/>
          <w:sz w:val="22"/>
          <w:szCs w:val="22"/>
        </w:rPr>
        <w:tab/>
      </w:r>
    </w:p>
    <w:p w:rsidR="00D227BC" w:rsidRPr="00B52D74" w:rsidRDefault="00D227BC" w:rsidP="00567374">
      <w:pPr>
        <w:pStyle w:val="Paragraphedeliste"/>
        <w:numPr>
          <w:ilvl w:val="0"/>
          <w:numId w:val="16"/>
        </w:numPr>
        <w:ind w:left="1418" w:hanging="284"/>
        <w:jc w:val="both"/>
        <w:rPr>
          <w:rFonts w:ascii="DejaVu Sans" w:hAnsi="DejaVu Sans" w:cs="DejaVu Sans"/>
          <w:sz w:val="28"/>
          <w:szCs w:val="28"/>
        </w:rPr>
      </w:pPr>
      <w:r w:rsidRPr="00B52D74">
        <w:rPr>
          <w:rFonts w:ascii="DejaVu Sans" w:hAnsi="DejaVu Sans" w:cs="DejaVu Sans"/>
          <w:sz w:val="28"/>
          <w:szCs w:val="28"/>
        </w:rPr>
        <w:t>Rôle du tuteur</w:t>
      </w:r>
    </w:p>
    <w:p w:rsidR="0070493E" w:rsidRPr="00D2360E" w:rsidRDefault="0070493E" w:rsidP="00567374">
      <w:pPr>
        <w:pStyle w:val="Paragraphedeliste"/>
        <w:ind w:left="1418" w:hanging="284"/>
        <w:jc w:val="both"/>
        <w:rPr>
          <w:rFonts w:ascii="DejaVu Sans" w:hAnsi="DejaVu Sans" w:cs="DejaVu Sans"/>
          <w:sz w:val="20"/>
          <w:szCs w:val="20"/>
        </w:rPr>
      </w:pPr>
    </w:p>
    <w:p w:rsidR="00D227BC" w:rsidRPr="00B52D74" w:rsidRDefault="0070493E"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valide l’annexe au protocole</w:t>
      </w:r>
      <w:r w:rsidR="00D24A2C" w:rsidRPr="00B52D74">
        <w:rPr>
          <w:rFonts w:ascii="DejaVu Sans" w:hAnsi="DejaVu Sans" w:cs="DejaVu Sans"/>
          <w:sz w:val="20"/>
          <w:szCs w:val="20"/>
        </w:rPr>
        <w:t> ;</w:t>
      </w:r>
    </w:p>
    <w:p w:rsidR="00D227BC" w:rsidRPr="00B52D74" w:rsidRDefault="00D227BC"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s’engage à faire partager son expérience et à associer l’ADE dans tous les actes professionnels caractéristiques d’un architecte maître d’œuvre en son nom propre</w:t>
      </w:r>
      <w:r w:rsidR="00387509" w:rsidRPr="00B52D74">
        <w:rPr>
          <w:rFonts w:ascii="DejaVu Sans" w:hAnsi="DejaVu Sans" w:cs="DejaVu Sans"/>
          <w:sz w:val="20"/>
          <w:szCs w:val="20"/>
        </w:rPr>
        <w:t> ;</w:t>
      </w:r>
    </w:p>
    <w:p w:rsidR="00D227BC" w:rsidRPr="00B52D74" w:rsidRDefault="00D227BC"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analyse et complète avec l’ADE les documents relatifs à la réalisation de ces objectifs par le bia</w:t>
      </w:r>
      <w:r w:rsidR="00220407" w:rsidRPr="00B52D74">
        <w:rPr>
          <w:rFonts w:ascii="DejaVu Sans" w:hAnsi="DejaVu Sans" w:cs="DejaVu Sans"/>
          <w:sz w:val="20"/>
          <w:szCs w:val="20"/>
        </w:rPr>
        <w:t>is du carnet de suivi thématique</w:t>
      </w:r>
      <w:r w:rsidR="00387509" w:rsidRPr="00B52D74">
        <w:rPr>
          <w:rFonts w:ascii="DejaVu Sans" w:hAnsi="DejaVu Sans" w:cs="DejaVu Sans"/>
          <w:sz w:val="20"/>
          <w:szCs w:val="20"/>
        </w:rPr>
        <w:t> ;</w:t>
      </w:r>
    </w:p>
    <w:p w:rsidR="009C44AD" w:rsidRPr="00B52D74" w:rsidRDefault="009C44AD"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renseigne la grille d’évaluation du carnet de suivi thématique</w:t>
      </w:r>
      <w:r w:rsidR="00387509" w:rsidRPr="00B52D74">
        <w:rPr>
          <w:rFonts w:ascii="DejaVu Sans" w:hAnsi="DejaVu Sans" w:cs="DejaVu Sans"/>
          <w:sz w:val="20"/>
          <w:szCs w:val="20"/>
        </w:rPr>
        <w:t> ;</w:t>
      </w:r>
    </w:p>
    <w:p w:rsidR="00D227BC" w:rsidRPr="00B52D74" w:rsidRDefault="00D227BC"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Il peut demander à rencontrer le directeur d’études afin d’exposer toute question lui paraissant utile ou tout simplement pour installer des échanges réguliers</w:t>
      </w:r>
      <w:r w:rsidR="00387509" w:rsidRPr="00B52D74">
        <w:rPr>
          <w:rFonts w:ascii="DejaVu Sans" w:hAnsi="DejaVu Sans" w:cs="DejaVu Sans"/>
          <w:sz w:val="20"/>
          <w:szCs w:val="20"/>
        </w:rPr>
        <w:t> ;</w:t>
      </w:r>
    </w:p>
    <w:p w:rsidR="00406FDA" w:rsidRDefault="002E64DE" w:rsidP="00567374">
      <w:pPr>
        <w:pStyle w:val="Paragraphedeliste"/>
        <w:numPr>
          <w:ilvl w:val="0"/>
          <w:numId w:val="15"/>
        </w:numPr>
        <w:ind w:left="1418" w:hanging="284"/>
        <w:jc w:val="both"/>
        <w:rPr>
          <w:rFonts w:ascii="DejaVu Sans" w:hAnsi="DejaVu Sans" w:cs="DejaVu Sans"/>
          <w:sz w:val="20"/>
          <w:szCs w:val="20"/>
        </w:rPr>
      </w:pPr>
      <w:r w:rsidRPr="00B52D74">
        <w:rPr>
          <w:rFonts w:ascii="DejaVu Sans" w:hAnsi="DejaVu Sans" w:cs="DejaVu Sans"/>
          <w:sz w:val="20"/>
          <w:szCs w:val="20"/>
        </w:rPr>
        <w:t xml:space="preserve">Il </w:t>
      </w:r>
      <w:r w:rsidR="00406FDA" w:rsidRPr="00B52D74">
        <w:rPr>
          <w:rFonts w:ascii="DejaVu Sans" w:hAnsi="DejaVu Sans" w:cs="DejaVu Sans"/>
          <w:sz w:val="20"/>
          <w:szCs w:val="20"/>
        </w:rPr>
        <w:t xml:space="preserve">est invité à la soutenance </w:t>
      </w:r>
      <w:r w:rsidR="00023A6D" w:rsidRPr="00B52D74">
        <w:rPr>
          <w:rFonts w:ascii="DejaVu Sans" w:hAnsi="DejaVu Sans" w:cs="DejaVu Sans"/>
          <w:sz w:val="20"/>
          <w:szCs w:val="20"/>
        </w:rPr>
        <w:t>et participe en tant que de besoin aux débats pour éclairer le jury sans voix délibérative.</w:t>
      </w:r>
    </w:p>
    <w:p w:rsidR="004A34EC" w:rsidRDefault="004A34EC" w:rsidP="004A34EC">
      <w:pPr>
        <w:jc w:val="both"/>
        <w:rPr>
          <w:rFonts w:ascii="DejaVu Sans" w:hAnsi="DejaVu Sans" w:cs="DejaVu Sans"/>
          <w:sz w:val="20"/>
          <w:szCs w:val="20"/>
        </w:rPr>
      </w:pPr>
    </w:p>
    <w:p w:rsidR="006E59FC" w:rsidRDefault="006E59FC">
      <w:pPr>
        <w:rPr>
          <w:rFonts w:ascii="DejaVu Sans" w:hAnsi="DejaVu Sans" w:cs="DejaVu Sans"/>
          <w:sz w:val="20"/>
          <w:szCs w:val="20"/>
        </w:rPr>
      </w:pPr>
      <w:r>
        <w:rPr>
          <w:rFonts w:ascii="DejaVu Sans" w:hAnsi="DejaVu Sans" w:cs="DejaVu Sans"/>
          <w:sz w:val="20"/>
          <w:szCs w:val="20"/>
        </w:rPr>
        <w:br w:type="page"/>
      </w:r>
    </w:p>
    <w:p w:rsidR="00D227BC" w:rsidRPr="00B52D74" w:rsidRDefault="00D227BC" w:rsidP="00567374">
      <w:pPr>
        <w:pStyle w:val="Paragraphedeliste"/>
        <w:ind w:left="1418" w:hanging="284"/>
        <w:jc w:val="both"/>
        <w:rPr>
          <w:rFonts w:ascii="DejaVu Sans" w:hAnsi="DejaVu Sans" w:cs="DejaVu Sans"/>
          <w:sz w:val="20"/>
          <w:szCs w:val="20"/>
        </w:rPr>
      </w:pPr>
    </w:p>
    <w:p w:rsidR="00D227BC" w:rsidRPr="00B52D74" w:rsidRDefault="00D227BC" w:rsidP="001338C3">
      <w:pPr>
        <w:pStyle w:val="Paragraphedeliste"/>
        <w:numPr>
          <w:ilvl w:val="0"/>
          <w:numId w:val="11"/>
        </w:numPr>
        <w:ind w:left="1134" w:hanging="425"/>
        <w:jc w:val="both"/>
        <w:rPr>
          <w:rFonts w:ascii="DejaVu Sans" w:hAnsi="DejaVu Sans" w:cs="DejaVu Sans"/>
          <w:sz w:val="28"/>
          <w:szCs w:val="28"/>
        </w:rPr>
      </w:pPr>
      <w:r w:rsidRPr="00B52D74">
        <w:rPr>
          <w:rFonts w:ascii="DejaVu Sans" w:hAnsi="DejaVu Sans" w:cs="DejaVu Sans"/>
          <w:sz w:val="28"/>
          <w:szCs w:val="28"/>
        </w:rPr>
        <w:t>Evaluation et validation de la formation</w:t>
      </w:r>
    </w:p>
    <w:p w:rsidR="00D227BC" w:rsidRPr="00567374" w:rsidRDefault="00D227BC" w:rsidP="00D227BC">
      <w:pPr>
        <w:pStyle w:val="Paragraphedeliste"/>
        <w:ind w:left="1134"/>
        <w:jc w:val="both"/>
        <w:rPr>
          <w:rFonts w:ascii="DejaVu Sans" w:hAnsi="DejaVu Sans" w:cs="DejaVu Sans"/>
          <w:sz w:val="20"/>
          <w:szCs w:val="20"/>
        </w:rPr>
      </w:pPr>
    </w:p>
    <w:p w:rsidR="00DE6028" w:rsidRPr="00B52D74" w:rsidRDefault="00DE6028" w:rsidP="00D227BC">
      <w:pPr>
        <w:pStyle w:val="Paragraphedeliste"/>
        <w:ind w:left="1134"/>
        <w:jc w:val="both"/>
        <w:rPr>
          <w:rFonts w:ascii="DejaVu Sans" w:hAnsi="DejaVu Sans" w:cs="DejaVu Sans"/>
          <w:sz w:val="20"/>
          <w:szCs w:val="20"/>
        </w:rPr>
      </w:pPr>
      <w:r w:rsidRPr="00B52D74">
        <w:rPr>
          <w:rFonts w:ascii="DejaVu Sans" w:hAnsi="DejaVu Sans" w:cs="DejaVu Sans"/>
          <w:sz w:val="20"/>
          <w:szCs w:val="20"/>
        </w:rPr>
        <w:t>La formation HMONP permet l’obtention de 60 crédits européens (ECTS).</w:t>
      </w:r>
    </w:p>
    <w:p w:rsidR="00DE6028" w:rsidRPr="00B52D74" w:rsidRDefault="00DE6028" w:rsidP="00D227BC">
      <w:pPr>
        <w:pStyle w:val="Paragraphedeliste"/>
        <w:ind w:left="1134"/>
        <w:jc w:val="both"/>
        <w:rPr>
          <w:rFonts w:ascii="DejaVu Sans" w:hAnsi="DejaVu Sans" w:cs="DejaVu Sans"/>
          <w:sz w:val="20"/>
          <w:szCs w:val="20"/>
        </w:rPr>
      </w:pPr>
      <w:r w:rsidRPr="00B52D74">
        <w:rPr>
          <w:rFonts w:ascii="DejaVu Sans" w:hAnsi="DejaVu Sans" w:cs="DejaVu Sans"/>
          <w:sz w:val="20"/>
          <w:szCs w:val="20"/>
        </w:rPr>
        <w:t>Les enseignements théoriques et la m</w:t>
      </w:r>
      <w:r w:rsidR="00044BA9" w:rsidRPr="00B52D74">
        <w:rPr>
          <w:rFonts w:ascii="DejaVu Sans" w:hAnsi="DejaVu Sans" w:cs="DejaVu Sans"/>
          <w:sz w:val="20"/>
          <w:szCs w:val="20"/>
        </w:rPr>
        <w:t>ise en situation professionnelle</w:t>
      </w:r>
      <w:r w:rsidRPr="00B52D74">
        <w:rPr>
          <w:rFonts w:ascii="DejaVu Sans" w:hAnsi="DejaVu Sans" w:cs="DejaVu Sans"/>
          <w:sz w:val="20"/>
          <w:szCs w:val="20"/>
        </w:rPr>
        <w:t xml:space="preserve"> permettent de valider chacun 30 ECTS.</w:t>
      </w:r>
    </w:p>
    <w:p w:rsidR="00DE6028" w:rsidRPr="00B52D74" w:rsidRDefault="00DE6028" w:rsidP="00D227BC">
      <w:pPr>
        <w:pStyle w:val="Paragraphedeliste"/>
        <w:ind w:left="1134"/>
        <w:jc w:val="both"/>
        <w:rPr>
          <w:rFonts w:ascii="DejaVu Sans" w:hAnsi="DejaVu Sans" w:cs="DejaVu Sans"/>
          <w:sz w:val="20"/>
          <w:szCs w:val="20"/>
        </w:rPr>
      </w:pPr>
    </w:p>
    <w:p w:rsidR="00DE6028" w:rsidRPr="00B52D74" w:rsidRDefault="00DE6028" w:rsidP="00D227BC">
      <w:pPr>
        <w:pStyle w:val="Paragraphedeliste"/>
        <w:ind w:left="1134"/>
        <w:jc w:val="both"/>
        <w:rPr>
          <w:rFonts w:ascii="DejaVu Sans" w:hAnsi="DejaVu Sans" w:cs="DejaVu Sans"/>
          <w:sz w:val="20"/>
          <w:szCs w:val="20"/>
        </w:rPr>
      </w:pPr>
      <w:r w:rsidRPr="00B52D74">
        <w:rPr>
          <w:rFonts w:ascii="DejaVu Sans" w:hAnsi="DejaVu Sans" w:cs="DejaVu Sans"/>
          <w:sz w:val="20"/>
          <w:szCs w:val="20"/>
        </w:rPr>
        <w:t>L’évaluation des connaissances acquises dans le cadre de la formation théorique se fait par un contrôle terminal écrit à l’issue des 3 semaines de cours en début de formation.</w:t>
      </w:r>
      <w:r w:rsidR="00F43AA5" w:rsidRPr="00B52D74">
        <w:rPr>
          <w:rFonts w:ascii="DejaVu Sans" w:hAnsi="DejaVu Sans" w:cs="DejaVu Sans"/>
          <w:sz w:val="20"/>
          <w:szCs w:val="20"/>
        </w:rPr>
        <w:t xml:space="preserve"> </w:t>
      </w:r>
      <w:r w:rsidR="00F43AA5" w:rsidRPr="00B52D74">
        <w:rPr>
          <w:rFonts w:ascii="DejaVu Sans" w:hAnsi="DejaVu Sans" w:cs="DejaVu Sans"/>
          <w:b/>
          <w:sz w:val="20"/>
          <w:szCs w:val="20"/>
        </w:rPr>
        <w:t>La réussite à l’examen conditionne la MSP</w:t>
      </w:r>
      <w:r w:rsidR="00F43AA5" w:rsidRPr="00B52D74">
        <w:rPr>
          <w:rFonts w:ascii="DejaVu Sans" w:hAnsi="DejaVu Sans" w:cs="DejaVu Sans"/>
          <w:sz w:val="20"/>
          <w:szCs w:val="20"/>
        </w:rPr>
        <w:t>.</w:t>
      </w:r>
    </w:p>
    <w:p w:rsidR="00DE6028" w:rsidRDefault="00DE6028" w:rsidP="00D227BC">
      <w:pPr>
        <w:pStyle w:val="Paragraphedeliste"/>
        <w:ind w:left="1134"/>
        <w:jc w:val="both"/>
        <w:rPr>
          <w:rFonts w:ascii="Arial" w:hAnsi="Arial" w:cs="Arial"/>
          <w:sz w:val="22"/>
          <w:szCs w:val="22"/>
        </w:rPr>
      </w:pPr>
    </w:p>
    <w:p w:rsidR="00DE6028" w:rsidRPr="00B52D74" w:rsidRDefault="00DE6028" w:rsidP="00D227BC">
      <w:pPr>
        <w:pStyle w:val="Paragraphedeliste"/>
        <w:ind w:left="1134"/>
        <w:jc w:val="both"/>
        <w:rPr>
          <w:rFonts w:ascii="DejaVu Sans" w:hAnsi="DejaVu Sans" w:cs="DejaVu Sans"/>
          <w:sz w:val="20"/>
          <w:szCs w:val="20"/>
        </w:rPr>
      </w:pPr>
      <w:r w:rsidRPr="00B52D74">
        <w:rPr>
          <w:rFonts w:ascii="DejaVu Sans" w:hAnsi="DejaVu Sans" w:cs="DejaVu Sans"/>
          <w:sz w:val="20"/>
          <w:szCs w:val="20"/>
        </w:rPr>
        <w:t>L’évaluation de la mise en situation professionnelle se fait à travers le mémoire et la soutenance devant un jury.</w:t>
      </w:r>
    </w:p>
    <w:p w:rsidR="00DE6028" w:rsidRPr="00B52D74" w:rsidRDefault="00DE6028" w:rsidP="00D227BC">
      <w:pPr>
        <w:pStyle w:val="Paragraphedeliste"/>
        <w:ind w:left="1134"/>
        <w:jc w:val="both"/>
        <w:rPr>
          <w:rFonts w:ascii="DejaVu Sans" w:hAnsi="DejaVu Sans" w:cs="DejaVu Sans"/>
          <w:sz w:val="20"/>
          <w:szCs w:val="20"/>
        </w:rPr>
      </w:pPr>
    </w:p>
    <w:p w:rsidR="00DE6028" w:rsidRPr="00B52D74" w:rsidRDefault="00DE6028" w:rsidP="00D227BC">
      <w:pPr>
        <w:pStyle w:val="Paragraphedeliste"/>
        <w:ind w:left="1134"/>
        <w:jc w:val="both"/>
        <w:rPr>
          <w:rFonts w:ascii="DejaVu Sans" w:hAnsi="DejaVu Sans" w:cs="DejaVu Sans"/>
          <w:sz w:val="20"/>
          <w:szCs w:val="20"/>
        </w:rPr>
      </w:pPr>
      <w:r w:rsidRPr="00B52D74">
        <w:rPr>
          <w:rFonts w:ascii="DejaVu Sans" w:hAnsi="DejaVu Sans" w:cs="DejaVu Sans"/>
          <w:sz w:val="20"/>
          <w:szCs w:val="20"/>
        </w:rPr>
        <w:t>Tout candidat qui n’aurait pas effectué et validé sa MSP ne peut se présenter à la soutenance.</w:t>
      </w:r>
    </w:p>
    <w:p w:rsidR="00DE6028" w:rsidRPr="00B52D74" w:rsidRDefault="00DE6028" w:rsidP="00D227BC">
      <w:pPr>
        <w:pStyle w:val="Paragraphedeliste"/>
        <w:ind w:left="1134"/>
        <w:jc w:val="both"/>
        <w:rPr>
          <w:rFonts w:ascii="DejaVu Sans" w:hAnsi="DejaVu Sans" w:cs="DejaVu Sans"/>
          <w:sz w:val="20"/>
          <w:szCs w:val="20"/>
        </w:rPr>
      </w:pPr>
    </w:p>
    <w:p w:rsidR="00DE6028" w:rsidRPr="00B52D74" w:rsidRDefault="00DE6028" w:rsidP="00567374">
      <w:pPr>
        <w:pStyle w:val="Paragraphedeliste"/>
        <w:numPr>
          <w:ilvl w:val="0"/>
          <w:numId w:val="16"/>
        </w:numPr>
        <w:ind w:left="1418" w:hanging="295"/>
        <w:jc w:val="both"/>
        <w:rPr>
          <w:rFonts w:ascii="DejaVu Sans" w:hAnsi="DejaVu Sans" w:cs="DejaVu Sans"/>
          <w:sz w:val="28"/>
          <w:szCs w:val="28"/>
        </w:rPr>
      </w:pPr>
      <w:r w:rsidRPr="00B52D74">
        <w:rPr>
          <w:rFonts w:ascii="DejaVu Sans" w:hAnsi="DejaVu Sans" w:cs="DejaVu Sans"/>
          <w:sz w:val="28"/>
          <w:szCs w:val="28"/>
        </w:rPr>
        <w:t>Travail personnel de l’ADE</w:t>
      </w:r>
    </w:p>
    <w:p w:rsidR="00DE6028" w:rsidRPr="00D2360E" w:rsidRDefault="00DE6028" w:rsidP="00567374">
      <w:pPr>
        <w:pStyle w:val="Paragraphedeliste"/>
        <w:ind w:left="1418" w:hanging="295"/>
        <w:jc w:val="both"/>
        <w:rPr>
          <w:rFonts w:ascii="Arial" w:hAnsi="Arial" w:cs="Arial"/>
          <w:sz w:val="20"/>
          <w:szCs w:val="20"/>
        </w:rPr>
      </w:pPr>
    </w:p>
    <w:p w:rsidR="0032132B" w:rsidRPr="00C30D34" w:rsidRDefault="00DE6028" w:rsidP="00567374">
      <w:pPr>
        <w:pStyle w:val="Paragraphedeliste"/>
        <w:ind w:left="1418" w:hanging="2"/>
        <w:jc w:val="both"/>
        <w:rPr>
          <w:rFonts w:ascii="DejaVu Sans" w:hAnsi="DejaVu Sans" w:cs="DejaVu Sans"/>
          <w:sz w:val="20"/>
          <w:szCs w:val="20"/>
        </w:rPr>
      </w:pPr>
      <w:r w:rsidRPr="00C30D34">
        <w:rPr>
          <w:rFonts w:ascii="DejaVu Sans" w:hAnsi="DejaVu Sans" w:cs="DejaVu Sans"/>
          <w:sz w:val="20"/>
          <w:szCs w:val="20"/>
        </w:rPr>
        <w:t xml:space="preserve">Outre le temps de travail dans l’organisme d’accueil et la présence obligatoire aux séminaires mensuels, l’ADE effectue </w:t>
      </w:r>
      <w:r w:rsidR="00327DF2" w:rsidRPr="00C30D34">
        <w:rPr>
          <w:rFonts w:ascii="DejaVu Sans" w:hAnsi="DejaVu Sans" w:cs="DejaVu Sans"/>
          <w:sz w:val="20"/>
          <w:szCs w:val="20"/>
        </w:rPr>
        <w:t xml:space="preserve">un travail personnel. </w:t>
      </w:r>
    </w:p>
    <w:p w:rsidR="0032132B" w:rsidRPr="00C30D34" w:rsidRDefault="0032132B" w:rsidP="00567374">
      <w:pPr>
        <w:pStyle w:val="Paragraphedeliste"/>
        <w:ind w:left="1418" w:hanging="295"/>
        <w:jc w:val="both"/>
        <w:rPr>
          <w:rFonts w:ascii="DejaVu Sans" w:hAnsi="DejaVu Sans" w:cs="DejaVu Sans"/>
          <w:sz w:val="20"/>
          <w:szCs w:val="20"/>
        </w:rPr>
      </w:pPr>
    </w:p>
    <w:p w:rsidR="0032132B" w:rsidRPr="00C30D34" w:rsidRDefault="00D9447D" w:rsidP="00567374">
      <w:pPr>
        <w:pStyle w:val="Paragraphedeliste"/>
        <w:ind w:left="1418" w:hanging="2"/>
        <w:jc w:val="both"/>
        <w:rPr>
          <w:rFonts w:ascii="DejaVu Sans" w:hAnsi="DejaVu Sans" w:cs="DejaVu Sans"/>
          <w:sz w:val="20"/>
          <w:szCs w:val="20"/>
        </w:rPr>
      </w:pPr>
      <w:r w:rsidRPr="00C30D34">
        <w:rPr>
          <w:rFonts w:ascii="DejaVu Sans" w:hAnsi="DejaVu Sans" w:cs="DejaVu Sans"/>
          <w:sz w:val="20"/>
          <w:szCs w:val="20"/>
        </w:rPr>
        <w:t>Il doit</w:t>
      </w:r>
      <w:r w:rsidR="0032132B" w:rsidRPr="00C30D34">
        <w:rPr>
          <w:rFonts w:ascii="DejaVu Sans" w:hAnsi="DejaVu Sans" w:cs="DejaVu Sans"/>
          <w:sz w:val="20"/>
          <w:szCs w:val="20"/>
        </w:rPr>
        <w:t> :</w:t>
      </w:r>
    </w:p>
    <w:p w:rsidR="00FC0E3A" w:rsidRPr="00C30D34" w:rsidRDefault="0032132B" w:rsidP="00567374">
      <w:pPr>
        <w:pStyle w:val="Paragraphedeliste"/>
        <w:ind w:left="1418" w:hanging="295"/>
        <w:jc w:val="both"/>
        <w:rPr>
          <w:rFonts w:ascii="DejaVu Sans" w:hAnsi="DejaVu Sans" w:cs="DejaVu Sans"/>
          <w:sz w:val="20"/>
          <w:szCs w:val="20"/>
        </w:rPr>
      </w:pPr>
      <w:r w:rsidRPr="00C30D34">
        <w:rPr>
          <w:rFonts w:ascii="DejaVu Sans" w:hAnsi="DejaVu Sans" w:cs="DejaVu Sans"/>
          <w:sz w:val="20"/>
          <w:szCs w:val="20"/>
        </w:rPr>
        <w:t xml:space="preserve">- </w:t>
      </w:r>
      <w:r w:rsidR="00AF12F8" w:rsidRPr="00C30D34">
        <w:rPr>
          <w:rFonts w:ascii="DejaVu Sans" w:hAnsi="DejaVu Sans" w:cs="DejaVu Sans"/>
          <w:sz w:val="20"/>
          <w:szCs w:val="20"/>
        </w:rPr>
        <w:tab/>
      </w:r>
      <w:r w:rsidR="00327DF2" w:rsidRPr="00C30D34">
        <w:rPr>
          <w:rFonts w:ascii="DejaVu Sans" w:hAnsi="DejaVu Sans" w:cs="DejaVu Sans"/>
          <w:sz w:val="20"/>
          <w:szCs w:val="20"/>
        </w:rPr>
        <w:t>tenir</w:t>
      </w:r>
      <w:r w:rsidR="00DE6028" w:rsidRPr="00C30D34">
        <w:rPr>
          <w:rFonts w:ascii="DejaVu Sans" w:hAnsi="DejaVu Sans" w:cs="DejaVu Sans"/>
          <w:sz w:val="20"/>
          <w:szCs w:val="20"/>
        </w:rPr>
        <w:t xml:space="preserve"> </w:t>
      </w:r>
      <w:r w:rsidR="00DE6028" w:rsidRPr="00C30D34">
        <w:rPr>
          <w:rFonts w:ascii="DejaVu Sans" w:hAnsi="DejaVu Sans" w:cs="DejaVu Sans"/>
          <w:b/>
          <w:sz w:val="20"/>
          <w:szCs w:val="20"/>
        </w:rPr>
        <w:t>un carnet de bord</w:t>
      </w:r>
      <w:r w:rsidR="00DE6028" w:rsidRPr="00C30D34">
        <w:rPr>
          <w:rFonts w:ascii="DejaVu Sans" w:hAnsi="DejaVu Sans" w:cs="DejaVu Sans"/>
          <w:sz w:val="20"/>
          <w:szCs w:val="20"/>
        </w:rPr>
        <w:t xml:space="preserve"> dans lequel il écrit au quotidien ce qu’il perçoit de la réalité de l’exercice de la profession pen</w:t>
      </w:r>
      <w:r w:rsidRPr="00C30D34">
        <w:rPr>
          <w:rFonts w:ascii="DejaVu Sans" w:hAnsi="DejaVu Sans" w:cs="DejaVu Sans"/>
          <w:sz w:val="20"/>
          <w:szCs w:val="20"/>
        </w:rPr>
        <w:t>dant sa MSP en prenant du recul</w:t>
      </w:r>
      <w:r w:rsidR="00FC0E3A" w:rsidRPr="00C30D34">
        <w:rPr>
          <w:rFonts w:ascii="DejaVu Sans" w:hAnsi="DejaVu Sans" w:cs="DejaVu Sans"/>
          <w:sz w:val="20"/>
          <w:szCs w:val="20"/>
        </w:rPr>
        <w:t>. La forme et le support (maximum format A4) du carnet sont laissés à l’appréciation du postulant. Il peut simplement consister en un carnet à dessin sur lequel seront annotés, quotidiennement, sous forme de croquis, de textes, des impressions, des exposés de problèmes rencontrés avec leurs solutions techniques, juridiques, etc.</w:t>
      </w:r>
    </w:p>
    <w:p w:rsidR="0032132B" w:rsidRPr="00C30D34" w:rsidRDefault="0032132B" w:rsidP="00567374">
      <w:pPr>
        <w:pStyle w:val="Paragraphedeliste"/>
        <w:ind w:left="1418" w:hanging="295"/>
        <w:jc w:val="both"/>
        <w:rPr>
          <w:rFonts w:ascii="DejaVu Sans" w:hAnsi="DejaVu Sans" w:cs="DejaVu Sans"/>
          <w:sz w:val="20"/>
          <w:szCs w:val="20"/>
        </w:rPr>
      </w:pPr>
      <w:r w:rsidRPr="00C30D34">
        <w:rPr>
          <w:rFonts w:ascii="DejaVu Sans" w:hAnsi="DejaVu Sans" w:cs="DejaVu Sans"/>
          <w:sz w:val="20"/>
          <w:szCs w:val="20"/>
        </w:rPr>
        <w:t xml:space="preserve">- </w:t>
      </w:r>
      <w:r w:rsidR="00AF12F8" w:rsidRPr="00C30D34">
        <w:rPr>
          <w:rFonts w:ascii="DejaVu Sans" w:hAnsi="DejaVu Sans" w:cs="DejaVu Sans"/>
          <w:sz w:val="20"/>
          <w:szCs w:val="20"/>
        </w:rPr>
        <w:tab/>
      </w:r>
      <w:r w:rsidRPr="00C30D34">
        <w:rPr>
          <w:rFonts w:ascii="DejaVu Sans" w:hAnsi="DejaVu Sans" w:cs="DejaVu Sans"/>
          <w:sz w:val="20"/>
          <w:szCs w:val="20"/>
        </w:rPr>
        <w:t>remplir</w:t>
      </w:r>
      <w:r w:rsidR="003F191B" w:rsidRPr="00C30D34">
        <w:rPr>
          <w:rFonts w:ascii="DejaVu Sans" w:hAnsi="DejaVu Sans" w:cs="DejaVu Sans"/>
          <w:sz w:val="20"/>
          <w:szCs w:val="20"/>
        </w:rPr>
        <w:t xml:space="preserve"> périodiquement, sous le contrôle du tuteur, </w:t>
      </w:r>
      <w:r w:rsidR="003F191B" w:rsidRPr="00C30D34">
        <w:rPr>
          <w:rFonts w:ascii="DejaVu Sans" w:hAnsi="DejaVu Sans" w:cs="DejaVu Sans"/>
          <w:b/>
          <w:sz w:val="20"/>
          <w:szCs w:val="20"/>
        </w:rPr>
        <w:t>un carnet de suivi thématique</w:t>
      </w:r>
      <w:r w:rsidRPr="00C30D34">
        <w:rPr>
          <w:rFonts w:ascii="DejaVu Sans" w:hAnsi="DejaVu Sans" w:cs="DejaVu Sans"/>
          <w:b/>
          <w:sz w:val="20"/>
          <w:szCs w:val="20"/>
        </w:rPr>
        <w:t xml:space="preserve"> </w:t>
      </w:r>
      <w:r w:rsidR="00327DF2" w:rsidRPr="00C30D34">
        <w:rPr>
          <w:rFonts w:ascii="DejaVu Sans" w:hAnsi="DejaVu Sans" w:cs="DejaVu Sans"/>
          <w:b/>
          <w:sz w:val="20"/>
          <w:szCs w:val="20"/>
        </w:rPr>
        <w:t>qu’il devra transmettre mensuellement à son directeur d’études</w:t>
      </w:r>
      <w:r w:rsidR="003F191B" w:rsidRPr="00C30D34">
        <w:rPr>
          <w:rFonts w:ascii="DejaVu Sans" w:hAnsi="DejaVu Sans" w:cs="DejaVu Sans"/>
          <w:sz w:val="20"/>
          <w:szCs w:val="20"/>
        </w:rPr>
        <w:t xml:space="preserve">. </w:t>
      </w:r>
    </w:p>
    <w:p w:rsidR="00046A86" w:rsidRPr="00C30D34" w:rsidRDefault="007F5F43" w:rsidP="00567374">
      <w:pPr>
        <w:ind w:left="1418" w:hanging="295"/>
        <w:jc w:val="both"/>
        <w:rPr>
          <w:rFonts w:ascii="DejaVu Sans" w:hAnsi="DejaVu Sans" w:cs="DejaVu Sans"/>
          <w:sz w:val="20"/>
          <w:szCs w:val="20"/>
        </w:rPr>
      </w:pPr>
      <w:r w:rsidRPr="00C30D34">
        <w:rPr>
          <w:rFonts w:ascii="DejaVu Sans" w:hAnsi="DejaVu Sans" w:cs="DejaVu Sans"/>
          <w:sz w:val="20"/>
          <w:szCs w:val="20"/>
        </w:rPr>
        <w:t xml:space="preserve">- </w:t>
      </w:r>
      <w:r w:rsidR="00AF12F8" w:rsidRPr="00C30D34">
        <w:rPr>
          <w:rFonts w:ascii="DejaVu Sans" w:hAnsi="DejaVu Sans" w:cs="DejaVu Sans"/>
          <w:sz w:val="20"/>
          <w:szCs w:val="20"/>
        </w:rPr>
        <w:tab/>
      </w:r>
      <w:r w:rsidR="00C02A7E" w:rsidRPr="004D1E2B">
        <w:rPr>
          <w:rFonts w:ascii="DejaVu Sans" w:hAnsi="DejaVu Sans" w:cs="DejaVu Sans"/>
          <w:sz w:val="20"/>
          <w:szCs w:val="20"/>
        </w:rPr>
        <w:t>rédiger une note d’étape</w:t>
      </w:r>
      <w:r w:rsidR="00046A86" w:rsidRPr="004D1E2B">
        <w:rPr>
          <w:rFonts w:ascii="DejaVu Sans" w:hAnsi="DejaVu Sans" w:cs="DejaVu Sans"/>
          <w:sz w:val="20"/>
          <w:szCs w:val="20"/>
        </w:rPr>
        <w:t xml:space="preserve"> </w:t>
      </w:r>
      <w:r w:rsidR="00AF12F8" w:rsidRPr="004D1E2B">
        <w:rPr>
          <w:rFonts w:ascii="DejaVu Sans" w:hAnsi="DejaVu Sans" w:cs="DejaVu Sans"/>
          <w:sz w:val="20"/>
          <w:szCs w:val="20"/>
        </w:rPr>
        <w:t>(</w:t>
      </w:r>
      <w:r w:rsidR="00046A86" w:rsidRPr="004D1E2B">
        <w:rPr>
          <w:rFonts w:ascii="DejaVu Sans" w:eastAsia="Times New Roman" w:hAnsi="DejaVu Sans" w:cs="DejaVu Sans"/>
          <w:sz w:val="20"/>
          <w:szCs w:val="20"/>
          <w:lang w:eastAsia="fr-FR"/>
        </w:rPr>
        <w:t>non noté</w:t>
      </w:r>
      <w:r w:rsidR="00BA0ADE" w:rsidRPr="004D1E2B">
        <w:rPr>
          <w:rFonts w:ascii="DejaVu Sans" w:eastAsia="Times New Roman" w:hAnsi="DejaVu Sans" w:cs="DejaVu Sans"/>
          <w:sz w:val="20"/>
          <w:szCs w:val="20"/>
          <w:lang w:eastAsia="fr-FR"/>
        </w:rPr>
        <w:t>e</w:t>
      </w:r>
      <w:r w:rsidR="00AF12F8" w:rsidRPr="004D1E2B">
        <w:rPr>
          <w:rFonts w:ascii="DejaVu Sans" w:eastAsia="Times New Roman" w:hAnsi="DejaVu Sans" w:cs="DejaVu Sans"/>
          <w:sz w:val="20"/>
          <w:szCs w:val="20"/>
          <w:lang w:eastAsia="fr-FR"/>
        </w:rPr>
        <w:t>)</w:t>
      </w:r>
      <w:r w:rsidR="00F43AA5" w:rsidRPr="004D1E2B">
        <w:rPr>
          <w:rFonts w:ascii="DejaVu Sans" w:eastAsia="Times New Roman" w:hAnsi="DejaVu Sans" w:cs="DejaVu Sans"/>
          <w:sz w:val="20"/>
          <w:szCs w:val="20"/>
          <w:lang w:eastAsia="fr-FR"/>
        </w:rPr>
        <w:t xml:space="preserve"> </w:t>
      </w:r>
      <w:r w:rsidR="002537ED" w:rsidRPr="004D1E2B">
        <w:rPr>
          <w:rFonts w:ascii="DejaVu Sans" w:eastAsia="Times New Roman" w:hAnsi="DejaVu Sans" w:cs="DejaVu Sans"/>
          <w:sz w:val="20"/>
          <w:szCs w:val="20"/>
          <w:lang w:eastAsia="fr-FR"/>
        </w:rPr>
        <w:t>dans laquelle il abordera</w:t>
      </w:r>
      <w:r w:rsidR="00BA0ADE" w:rsidRPr="004D1E2B">
        <w:rPr>
          <w:rFonts w:ascii="DejaVu Sans" w:eastAsia="Times New Roman" w:hAnsi="DejaVu Sans" w:cs="DejaVu Sans"/>
          <w:sz w:val="20"/>
          <w:szCs w:val="20"/>
          <w:lang w:eastAsia="fr-FR"/>
        </w:rPr>
        <w:t xml:space="preserve"> le</w:t>
      </w:r>
      <w:r w:rsidR="00923ACA" w:rsidRPr="004D1E2B">
        <w:rPr>
          <w:rFonts w:ascii="DejaVu Sans" w:eastAsia="Times New Roman" w:hAnsi="DejaVu Sans" w:cs="DejaVu Sans"/>
          <w:sz w:val="20"/>
          <w:szCs w:val="20"/>
          <w:lang w:eastAsia="fr-FR"/>
        </w:rPr>
        <w:t xml:space="preserve"> sujet du mémoire professionnel et </w:t>
      </w:r>
      <w:r w:rsidR="00AF12F8" w:rsidRPr="004D1E2B">
        <w:rPr>
          <w:rFonts w:ascii="DejaVu Sans" w:eastAsia="Times New Roman" w:hAnsi="DejaVu Sans" w:cs="DejaVu Sans"/>
          <w:sz w:val="20"/>
          <w:szCs w:val="20"/>
          <w:lang w:eastAsia="fr-FR"/>
        </w:rPr>
        <w:t>qu’il remettra</w:t>
      </w:r>
      <w:r w:rsidR="00046A86" w:rsidRPr="004D1E2B">
        <w:rPr>
          <w:rFonts w:ascii="DejaVu Sans" w:eastAsia="Times New Roman" w:hAnsi="DejaVu Sans" w:cs="DejaVu Sans"/>
          <w:sz w:val="20"/>
          <w:szCs w:val="20"/>
          <w:lang w:eastAsia="fr-FR"/>
        </w:rPr>
        <w:t xml:space="preserve"> </w:t>
      </w:r>
      <w:r w:rsidR="00AB6283">
        <w:rPr>
          <w:rFonts w:ascii="DejaVu Sans" w:eastAsia="Times New Roman" w:hAnsi="DejaVu Sans" w:cs="DejaVu Sans"/>
          <w:sz w:val="20"/>
          <w:szCs w:val="20"/>
          <w:lang w:eastAsia="fr-FR"/>
        </w:rPr>
        <w:t>courant septembre</w:t>
      </w:r>
      <w:r w:rsidR="00AF12F8" w:rsidRPr="004D1E2B">
        <w:rPr>
          <w:rFonts w:ascii="DejaVu Sans" w:eastAsia="Times New Roman" w:hAnsi="DejaVu Sans" w:cs="DejaVu Sans"/>
          <w:sz w:val="20"/>
          <w:szCs w:val="20"/>
          <w:lang w:eastAsia="fr-FR"/>
        </w:rPr>
        <w:t xml:space="preserve"> à son</w:t>
      </w:r>
      <w:r w:rsidR="00046A86" w:rsidRPr="004D1E2B">
        <w:rPr>
          <w:rFonts w:ascii="DejaVu Sans" w:eastAsia="Times New Roman" w:hAnsi="DejaVu Sans" w:cs="DejaVu Sans"/>
          <w:sz w:val="20"/>
          <w:szCs w:val="20"/>
          <w:lang w:eastAsia="fr-FR"/>
        </w:rPr>
        <w:t xml:space="preserve"> directeur d’études</w:t>
      </w:r>
      <w:r w:rsidR="00C02A7E" w:rsidRPr="004D1E2B">
        <w:rPr>
          <w:rFonts w:ascii="DejaVu Sans" w:eastAsia="Times New Roman" w:hAnsi="DejaVu Sans" w:cs="DejaVu Sans"/>
          <w:sz w:val="20"/>
          <w:szCs w:val="20"/>
          <w:lang w:eastAsia="fr-FR"/>
        </w:rPr>
        <w:t>.</w:t>
      </w:r>
    </w:p>
    <w:p w:rsidR="0032132B" w:rsidRPr="00C30D34" w:rsidRDefault="0032132B" w:rsidP="00567374">
      <w:pPr>
        <w:pStyle w:val="Paragraphedeliste"/>
        <w:ind w:left="1418" w:hanging="295"/>
        <w:jc w:val="both"/>
        <w:rPr>
          <w:rFonts w:ascii="DejaVu Sans" w:hAnsi="DejaVu Sans" w:cs="DejaVu Sans"/>
          <w:color w:val="FF0000"/>
          <w:sz w:val="20"/>
          <w:szCs w:val="20"/>
        </w:rPr>
      </w:pPr>
      <w:r w:rsidRPr="00C30D34">
        <w:rPr>
          <w:rFonts w:ascii="DejaVu Sans" w:hAnsi="DejaVu Sans" w:cs="DejaVu Sans"/>
          <w:sz w:val="20"/>
          <w:szCs w:val="20"/>
        </w:rPr>
        <w:t xml:space="preserve">- </w:t>
      </w:r>
      <w:r w:rsidR="00567374">
        <w:rPr>
          <w:rFonts w:ascii="DejaVu Sans" w:hAnsi="DejaVu Sans" w:cs="DejaVu Sans"/>
          <w:sz w:val="20"/>
          <w:szCs w:val="20"/>
        </w:rPr>
        <w:tab/>
      </w:r>
      <w:r w:rsidR="003F191B" w:rsidRPr="00C30D34">
        <w:rPr>
          <w:rFonts w:ascii="DejaVu Sans" w:hAnsi="DejaVu Sans" w:cs="DejaVu Sans"/>
          <w:sz w:val="20"/>
          <w:szCs w:val="20"/>
        </w:rPr>
        <w:t>rédiger un mémoire professionnel</w:t>
      </w:r>
      <w:r w:rsidRPr="00C30D34">
        <w:rPr>
          <w:rFonts w:ascii="DejaVu Sans" w:hAnsi="DejaVu Sans" w:cs="DejaVu Sans"/>
          <w:sz w:val="20"/>
          <w:szCs w:val="20"/>
        </w:rPr>
        <w:t xml:space="preserve"> </w:t>
      </w:r>
      <w:r w:rsidR="003F191B" w:rsidRPr="00C30D34">
        <w:rPr>
          <w:rFonts w:ascii="DejaVu Sans" w:hAnsi="DejaVu Sans" w:cs="DejaVu Sans"/>
          <w:sz w:val="20"/>
          <w:szCs w:val="20"/>
        </w:rPr>
        <w:t>sur une thématique</w:t>
      </w:r>
      <w:r w:rsidR="00023A6D" w:rsidRPr="00C30D34">
        <w:rPr>
          <w:rFonts w:ascii="DejaVu Sans" w:hAnsi="DejaVu Sans" w:cs="DejaVu Sans"/>
          <w:sz w:val="20"/>
          <w:szCs w:val="20"/>
        </w:rPr>
        <w:t xml:space="preserve"> particulière intéressant la profession et l’intérêt public de son exercice.</w:t>
      </w:r>
    </w:p>
    <w:p w:rsidR="0032132B" w:rsidRPr="00C30D34" w:rsidRDefault="0032132B" w:rsidP="00567374">
      <w:pPr>
        <w:pStyle w:val="Paragraphedeliste"/>
        <w:ind w:left="1418" w:hanging="295"/>
        <w:jc w:val="both"/>
        <w:rPr>
          <w:rFonts w:ascii="DejaVu Sans" w:hAnsi="DejaVu Sans" w:cs="DejaVu Sans"/>
          <w:sz w:val="20"/>
          <w:szCs w:val="20"/>
        </w:rPr>
      </w:pPr>
    </w:p>
    <w:p w:rsidR="00DE6028" w:rsidRPr="00C30D34" w:rsidRDefault="00332D05" w:rsidP="00567374">
      <w:pPr>
        <w:pStyle w:val="Paragraphedeliste"/>
        <w:ind w:left="1416" w:hanging="11"/>
        <w:jc w:val="both"/>
        <w:rPr>
          <w:rFonts w:ascii="DejaVu Sans" w:hAnsi="DejaVu Sans" w:cs="DejaVu Sans"/>
          <w:sz w:val="20"/>
          <w:szCs w:val="20"/>
        </w:rPr>
      </w:pPr>
      <w:r w:rsidRPr="00C30D34">
        <w:rPr>
          <w:rFonts w:ascii="DejaVu Sans" w:hAnsi="DejaVu Sans" w:cs="DejaVu Sans"/>
          <w:sz w:val="20"/>
          <w:szCs w:val="20"/>
        </w:rPr>
        <w:t>L</w:t>
      </w:r>
      <w:r w:rsidR="00046A86" w:rsidRPr="00C30D34">
        <w:rPr>
          <w:rFonts w:ascii="DejaVu Sans" w:hAnsi="DejaVu Sans" w:cs="DejaVu Sans"/>
          <w:sz w:val="20"/>
          <w:szCs w:val="20"/>
        </w:rPr>
        <w:t xml:space="preserve">e </w:t>
      </w:r>
      <w:r w:rsidR="003F191B" w:rsidRPr="00C30D34">
        <w:rPr>
          <w:rFonts w:ascii="DejaVu Sans" w:hAnsi="DejaVu Sans" w:cs="DejaVu Sans"/>
          <w:sz w:val="20"/>
          <w:szCs w:val="20"/>
        </w:rPr>
        <w:t xml:space="preserve">carnet de suivi thématique </w:t>
      </w:r>
      <w:r w:rsidR="00C57A05" w:rsidRPr="00C30D34">
        <w:rPr>
          <w:rFonts w:ascii="DejaVu Sans" w:hAnsi="DejaVu Sans" w:cs="DejaVu Sans"/>
          <w:sz w:val="20"/>
          <w:szCs w:val="20"/>
        </w:rPr>
        <w:t>est</w:t>
      </w:r>
      <w:r w:rsidR="003F191B" w:rsidRPr="00C30D34">
        <w:rPr>
          <w:rFonts w:ascii="DejaVu Sans" w:hAnsi="DejaVu Sans" w:cs="DejaVu Sans"/>
          <w:sz w:val="20"/>
          <w:szCs w:val="20"/>
        </w:rPr>
        <w:t xml:space="preserve"> a</w:t>
      </w:r>
      <w:r w:rsidR="00BD437E" w:rsidRPr="00C30D34">
        <w:rPr>
          <w:rFonts w:ascii="DejaVu Sans" w:hAnsi="DejaVu Sans" w:cs="DejaVu Sans"/>
          <w:sz w:val="20"/>
          <w:szCs w:val="20"/>
        </w:rPr>
        <w:t>nnexé</w:t>
      </w:r>
      <w:r w:rsidR="00327DF2" w:rsidRPr="00C30D34">
        <w:rPr>
          <w:rFonts w:ascii="DejaVu Sans" w:hAnsi="DejaVu Sans" w:cs="DejaVu Sans"/>
          <w:sz w:val="20"/>
          <w:szCs w:val="20"/>
        </w:rPr>
        <w:t xml:space="preserve"> au mémoire professionnel et tr</w:t>
      </w:r>
      <w:r w:rsidR="00567374">
        <w:rPr>
          <w:rFonts w:ascii="DejaVu Sans" w:hAnsi="DejaVu Sans" w:cs="DejaVu Sans"/>
          <w:sz w:val="20"/>
          <w:szCs w:val="20"/>
        </w:rPr>
        <w:t xml:space="preserve">ansmis </w:t>
      </w:r>
      <w:r w:rsidR="0032132B" w:rsidRPr="00C30D34">
        <w:rPr>
          <w:rFonts w:ascii="DejaVu Sans" w:hAnsi="DejaVu Sans" w:cs="DejaVu Sans"/>
          <w:sz w:val="20"/>
          <w:szCs w:val="20"/>
        </w:rPr>
        <w:t>aux membres du jury</w:t>
      </w:r>
      <w:r w:rsidR="00327DF2" w:rsidRPr="00C30D34">
        <w:rPr>
          <w:rFonts w:ascii="DejaVu Sans" w:hAnsi="DejaVu Sans" w:cs="DejaVu Sans"/>
          <w:sz w:val="20"/>
          <w:szCs w:val="20"/>
        </w:rPr>
        <w:t>.</w:t>
      </w:r>
      <w:r w:rsidR="00C57A05" w:rsidRPr="00C30D34">
        <w:rPr>
          <w:rFonts w:ascii="DejaVu Sans" w:hAnsi="DejaVu Sans" w:cs="DejaVu Sans"/>
          <w:sz w:val="20"/>
          <w:szCs w:val="20"/>
        </w:rPr>
        <w:t xml:space="preserve"> Le carnet de bord est</w:t>
      </w:r>
      <w:r w:rsidR="00BD437E" w:rsidRPr="00C30D34">
        <w:rPr>
          <w:rFonts w:ascii="DejaVu Sans" w:hAnsi="DejaVu Sans" w:cs="DejaVu Sans"/>
          <w:sz w:val="20"/>
          <w:szCs w:val="20"/>
        </w:rPr>
        <w:t xml:space="preserve"> prés</w:t>
      </w:r>
      <w:r w:rsidR="00B13B29" w:rsidRPr="00C30D34">
        <w:rPr>
          <w:rFonts w:ascii="DejaVu Sans" w:hAnsi="DejaVu Sans" w:cs="DejaVu Sans"/>
          <w:sz w:val="20"/>
          <w:szCs w:val="20"/>
        </w:rPr>
        <w:t>enté</w:t>
      </w:r>
      <w:r w:rsidR="00C57A05" w:rsidRPr="00C30D34">
        <w:rPr>
          <w:rFonts w:ascii="DejaVu Sans" w:hAnsi="DejaVu Sans" w:cs="DejaVu Sans"/>
          <w:sz w:val="20"/>
          <w:szCs w:val="20"/>
        </w:rPr>
        <w:t xml:space="preserve"> par le candidat</w:t>
      </w:r>
      <w:r w:rsidR="00B13B29" w:rsidRPr="00C30D34">
        <w:rPr>
          <w:rFonts w:ascii="DejaVu Sans" w:hAnsi="DejaVu Sans" w:cs="DejaVu Sans"/>
          <w:sz w:val="20"/>
          <w:szCs w:val="20"/>
        </w:rPr>
        <w:t xml:space="preserve"> aux membres du jury le jour</w:t>
      </w:r>
      <w:r w:rsidR="00BD437E" w:rsidRPr="00C30D34">
        <w:rPr>
          <w:rFonts w:ascii="DejaVu Sans" w:hAnsi="DejaVu Sans" w:cs="DejaVu Sans"/>
          <w:sz w:val="20"/>
          <w:szCs w:val="20"/>
        </w:rPr>
        <w:t xml:space="preserve"> de la soutenance.</w:t>
      </w:r>
    </w:p>
    <w:p w:rsidR="00D227BC" w:rsidRPr="00C30D34" w:rsidRDefault="00D227BC" w:rsidP="00821157">
      <w:pPr>
        <w:pStyle w:val="Paragraphedeliste"/>
        <w:ind w:left="1418"/>
        <w:jc w:val="both"/>
        <w:rPr>
          <w:rFonts w:ascii="DejaVu Sans" w:hAnsi="DejaVu Sans" w:cs="DejaVu Sans"/>
          <w:sz w:val="20"/>
          <w:szCs w:val="20"/>
        </w:rPr>
      </w:pPr>
    </w:p>
    <w:p w:rsidR="0092287D" w:rsidRPr="00C30D34" w:rsidRDefault="0032132B" w:rsidP="00567374">
      <w:pPr>
        <w:ind w:left="1405"/>
        <w:jc w:val="both"/>
        <w:rPr>
          <w:rFonts w:ascii="DejaVu Sans" w:hAnsi="DejaVu Sans" w:cs="DejaVu Sans"/>
          <w:sz w:val="20"/>
          <w:szCs w:val="20"/>
        </w:rPr>
      </w:pPr>
      <w:r w:rsidRPr="00C30D34">
        <w:rPr>
          <w:rFonts w:ascii="DejaVu Sans" w:hAnsi="DejaVu Sans" w:cs="DejaVu Sans"/>
          <w:b/>
          <w:sz w:val="20"/>
          <w:szCs w:val="20"/>
        </w:rPr>
        <w:t>Le mémoire professionnel</w:t>
      </w:r>
      <w:r w:rsidR="00920C0C" w:rsidRPr="00C30D34">
        <w:rPr>
          <w:rFonts w:ascii="DejaVu Sans" w:hAnsi="DejaVu Sans" w:cs="DejaVu Sans"/>
          <w:b/>
          <w:sz w:val="20"/>
          <w:szCs w:val="20"/>
        </w:rPr>
        <w:t xml:space="preserve"> de 20/25 pages</w:t>
      </w:r>
      <w:r w:rsidRPr="00C30D34">
        <w:rPr>
          <w:rFonts w:ascii="DejaVu Sans" w:hAnsi="DejaVu Sans" w:cs="DejaVu Sans"/>
          <w:sz w:val="20"/>
          <w:szCs w:val="20"/>
        </w:rPr>
        <w:t xml:space="preserve"> est un travail de réflexion personnelle et critique et constitue le développement d’un volet de la pratique de l’architecte maître d’œuvre. </w:t>
      </w:r>
      <w:r w:rsidR="00023A6D" w:rsidRPr="00C30D34">
        <w:rPr>
          <w:rFonts w:ascii="DejaVu Sans" w:hAnsi="DejaVu Sans" w:cs="DejaVu Sans"/>
          <w:sz w:val="20"/>
          <w:szCs w:val="20"/>
        </w:rPr>
        <w:t>Il sera composé de deux parties : la première sous la forme d’un compte-ren</w:t>
      </w:r>
      <w:r w:rsidR="0092287D" w:rsidRPr="00C30D34">
        <w:rPr>
          <w:rFonts w:ascii="DejaVu Sans" w:hAnsi="DejaVu Sans" w:cs="DejaVu Sans"/>
          <w:sz w:val="20"/>
          <w:szCs w:val="20"/>
        </w:rPr>
        <w:t>du détaillé d’activité prouvant qu’il a approfondi et actualisé ses connaissances dans les trois domaines spécifiques suivants : les responsabilités personnelles du maître d’œuvre, l’économie du projet, les réglementations, les normes constructives, les usages ; la deuxième développant une thématique particulière intéressant la profession et l’intérêt public de son exercice.</w:t>
      </w:r>
    </w:p>
    <w:p w:rsidR="0092287D" w:rsidRPr="00C30D34" w:rsidRDefault="0092287D" w:rsidP="00567374">
      <w:pPr>
        <w:pStyle w:val="Paragraphedeliste"/>
        <w:ind w:left="1405"/>
        <w:jc w:val="both"/>
        <w:rPr>
          <w:rFonts w:ascii="DejaVu Sans" w:hAnsi="DejaVu Sans" w:cs="DejaVu Sans"/>
          <w:sz w:val="20"/>
          <w:szCs w:val="20"/>
        </w:rPr>
      </w:pPr>
    </w:p>
    <w:p w:rsidR="00100F29" w:rsidRPr="00C30D34" w:rsidRDefault="00100F29" w:rsidP="00567374">
      <w:pPr>
        <w:pStyle w:val="Paragraphedeliste"/>
        <w:ind w:left="1405"/>
        <w:jc w:val="both"/>
        <w:rPr>
          <w:rFonts w:ascii="DejaVu Sans" w:hAnsi="DejaVu Sans" w:cs="DejaVu Sans"/>
          <w:sz w:val="20"/>
          <w:szCs w:val="20"/>
        </w:rPr>
      </w:pPr>
      <w:r w:rsidRPr="00C30D34">
        <w:rPr>
          <w:rFonts w:ascii="DejaVu Sans" w:hAnsi="DejaVu Sans" w:cs="DejaVu Sans"/>
          <w:sz w:val="20"/>
          <w:szCs w:val="20"/>
        </w:rPr>
        <w:t xml:space="preserve">C’est avant tout un travail dans lequel l’ADE doit s’interroger sur </w:t>
      </w:r>
      <w:r w:rsidRPr="00C30D34">
        <w:rPr>
          <w:rFonts w:ascii="DejaVu Sans" w:hAnsi="DejaVu Sans" w:cs="DejaVu Sans"/>
          <w:b/>
          <w:sz w:val="20"/>
          <w:szCs w:val="20"/>
        </w:rPr>
        <w:t>un point particulier de la pratique professionnelle de l’architecte, qu’il aura choisi et qui aura été validé par son directeur d’études</w:t>
      </w:r>
      <w:r w:rsidRPr="00C30D34">
        <w:rPr>
          <w:rFonts w:ascii="DejaVu Sans" w:hAnsi="DejaVu Sans" w:cs="DejaVu Sans"/>
          <w:sz w:val="20"/>
          <w:szCs w:val="20"/>
        </w:rPr>
        <w:t xml:space="preserve">. Cette réflexion doit lui permettre de montrer comment il a mis en pratique les enseignements théoriques qu’il a suivi, et de développer, par exemple, un </w:t>
      </w:r>
      <w:r w:rsidRPr="00C30D34">
        <w:rPr>
          <w:rFonts w:ascii="DejaVu Sans" w:hAnsi="DejaVu Sans" w:cs="DejaVu Sans"/>
          <w:sz w:val="20"/>
          <w:szCs w:val="20"/>
        </w:rPr>
        <w:lastRenderedPageBreak/>
        <w:t>retour critique sur le rapport entre la conception et la maîtrise d’œuvre. Ce mémoire constitue le do</w:t>
      </w:r>
      <w:r w:rsidR="00B93EC6" w:rsidRPr="00C30D34">
        <w:rPr>
          <w:rFonts w:ascii="DejaVu Sans" w:hAnsi="DejaVu Sans" w:cs="DejaVu Sans"/>
          <w:sz w:val="20"/>
          <w:szCs w:val="20"/>
        </w:rPr>
        <w:t>cument de base de sa soutenance.</w:t>
      </w:r>
    </w:p>
    <w:p w:rsidR="007F5F43" w:rsidRPr="00C30D34" w:rsidRDefault="007F5F43" w:rsidP="00567374">
      <w:pPr>
        <w:pStyle w:val="Paragraphedeliste"/>
        <w:ind w:left="1405"/>
        <w:jc w:val="both"/>
        <w:rPr>
          <w:rFonts w:ascii="DejaVu Sans" w:hAnsi="DejaVu Sans" w:cs="DejaVu Sans"/>
          <w:sz w:val="20"/>
          <w:szCs w:val="20"/>
        </w:rPr>
      </w:pPr>
    </w:p>
    <w:p w:rsidR="00100F29" w:rsidRPr="00C30D34" w:rsidRDefault="00100F29" w:rsidP="00567374">
      <w:pPr>
        <w:pStyle w:val="Paragraphedeliste"/>
        <w:ind w:left="1405"/>
        <w:jc w:val="both"/>
        <w:rPr>
          <w:rFonts w:ascii="DejaVu Sans" w:hAnsi="DejaVu Sans" w:cs="DejaVu Sans"/>
          <w:sz w:val="20"/>
          <w:szCs w:val="20"/>
        </w:rPr>
      </w:pPr>
      <w:r w:rsidRPr="00C30D34">
        <w:rPr>
          <w:rFonts w:ascii="DejaVu Sans" w:hAnsi="DejaVu Sans" w:cs="DejaVu Sans"/>
          <w:sz w:val="20"/>
          <w:szCs w:val="20"/>
        </w:rPr>
        <w:t>Il s’agit pour l’ADE de mettre en évidence son éthique, le niveau d’exigence qu’il s’est fixé pour exercer son métier, son positionnement personnel doctrinal et prospectif.</w:t>
      </w:r>
    </w:p>
    <w:p w:rsidR="00220407" w:rsidRPr="00C30D34" w:rsidRDefault="00220407" w:rsidP="0032132B">
      <w:pPr>
        <w:pStyle w:val="Paragraphedeliste"/>
        <w:ind w:left="1843"/>
        <w:jc w:val="both"/>
        <w:rPr>
          <w:rFonts w:ascii="DejaVu Sans" w:hAnsi="DejaVu Sans" w:cs="DejaVu Sans"/>
          <w:sz w:val="20"/>
          <w:szCs w:val="20"/>
        </w:rPr>
      </w:pPr>
    </w:p>
    <w:p w:rsidR="005C79E9" w:rsidRPr="004D1E2B" w:rsidRDefault="005C79E9" w:rsidP="00567374">
      <w:pPr>
        <w:pStyle w:val="Paragraphedeliste"/>
        <w:ind w:left="1689" w:hanging="284"/>
        <w:jc w:val="both"/>
        <w:rPr>
          <w:rFonts w:ascii="DejaVu Sans" w:hAnsi="DejaVu Sans" w:cs="DejaVu Sans"/>
          <w:sz w:val="20"/>
          <w:szCs w:val="20"/>
        </w:rPr>
      </w:pPr>
      <w:r w:rsidRPr="004D1E2B">
        <w:rPr>
          <w:rFonts w:ascii="DejaVu Sans" w:hAnsi="DejaVu Sans" w:cs="DejaVu Sans"/>
          <w:sz w:val="20"/>
          <w:szCs w:val="20"/>
        </w:rPr>
        <w:t xml:space="preserve">Contenu du mémoire : </w:t>
      </w:r>
    </w:p>
    <w:p w:rsidR="003A61E9" w:rsidRPr="004D1E2B" w:rsidRDefault="00B13B29" w:rsidP="00567374">
      <w:pPr>
        <w:pStyle w:val="Paragraphedeliste"/>
        <w:ind w:left="1689" w:hanging="284"/>
        <w:jc w:val="both"/>
        <w:rPr>
          <w:rFonts w:ascii="DejaVu Sans" w:hAnsi="DejaVu Sans" w:cs="DejaVu Sans"/>
          <w:sz w:val="20"/>
          <w:szCs w:val="20"/>
        </w:rPr>
      </w:pPr>
      <w:r w:rsidRPr="004D1E2B">
        <w:rPr>
          <w:rFonts w:ascii="DejaVu Sans" w:hAnsi="DejaVu Sans" w:cs="DejaVu Sans"/>
          <w:sz w:val="20"/>
          <w:szCs w:val="20"/>
        </w:rPr>
        <w:t>Le mémoire</w:t>
      </w:r>
      <w:r w:rsidR="00BF187A" w:rsidRPr="004D1E2B">
        <w:rPr>
          <w:rFonts w:ascii="DejaVu Sans" w:hAnsi="DejaVu Sans" w:cs="DejaVu Sans"/>
          <w:sz w:val="20"/>
          <w:szCs w:val="20"/>
        </w:rPr>
        <w:t xml:space="preserve"> (20/25 pages)</w:t>
      </w:r>
      <w:r w:rsidRPr="004D1E2B">
        <w:rPr>
          <w:rFonts w:ascii="DejaVu Sans" w:hAnsi="DejaVu Sans" w:cs="DejaVu Sans"/>
          <w:sz w:val="20"/>
          <w:szCs w:val="20"/>
        </w:rPr>
        <w:t xml:space="preserve"> </w:t>
      </w:r>
      <w:r w:rsidR="003A61E9" w:rsidRPr="004D1E2B">
        <w:rPr>
          <w:rFonts w:ascii="DejaVu Sans" w:hAnsi="DejaVu Sans" w:cs="DejaVu Sans"/>
          <w:sz w:val="20"/>
          <w:szCs w:val="20"/>
        </w:rPr>
        <w:t>doit répondre au cahier des charges suivant :</w:t>
      </w:r>
    </w:p>
    <w:p w:rsidR="00220407" w:rsidRPr="004D1E2B" w:rsidRDefault="00220407" w:rsidP="00567374">
      <w:pPr>
        <w:pStyle w:val="Paragraphedeliste"/>
        <w:numPr>
          <w:ilvl w:val="0"/>
          <w:numId w:val="15"/>
        </w:numPr>
        <w:ind w:left="1689" w:hanging="284"/>
        <w:jc w:val="both"/>
        <w:rPr>
          <w:rFonts w:ascii="DejaVu Sans" w:hAnsi="DejaVu Sans" w:cs="DejaVu Sans"/>
          <w:sz w:val="20"/>
          <w:szCs w:val="20"/>
        </w:rPr>
      </w:pPr>
      <w:r w:rsidRPr="004D1E2B">
        <w:rPr>
          <w:rFonts w:ascii="DejaVu Sans" w:hAnsi="DejaVu Sans" w:cs="DejaVu Sans"/>
          <w:sz w:val="20"/>
          <w:szCs w:val="20"/>
        </w:rPr>
        <w:t>La page de couverture devra comprendre : le titre du mémoire, les nom et prénom de l’ADE, le nom de l’école, le nom du directeur d’études, l’année de formation, la dénomination de la structure d’accueil, le nom du tuteur, la période de mise en situation professionnelle</w:t>
      </w:r>
      <w:r w:rsidR="00387509" w:rsidRPr="004D1E2B">
        <w:rPr>
          <w:rFonts w:ascii="DejaVu Sans" w:hAnsi="DejaVu Sans" w:cs="DejaVu Sans"/>
          <w:sz w:val="20"/>
          <w:szCs w:val="20"/>
        </w:rPr>
        <w:t>.</w:t>
      </w:r>
    </w:p>
    <w:p w:rsidR="003A61E9" w:rsidRPr="004D1E2B" w:rsidRDefault="003A61E9" w:rsidP="00567374">
      <w:pPr>
        <w:pStyle w:val="Paragraphedeliste"/>
        <w:numPr>
          <w:ilvl w:val="0"/>
          <w:numId w:val="15"/>
        </w:numPr>
        <w:ind w:left="1689" w:hanging="284"/>
        <w:jc w:val="both"/>
        <w:rPr>
          <w:rFonts w:ascii="DejaVu Sans" w:hAnsi="DejaVu Sans" w:cs="DejaVu Sans"/>
          <w:sz w:val="20"/>
          <w:szCs w:val="20"/>
        </w:rPr>
      </w:pPr>
      <w:r w:rsidRPr="004D1E2B">
        <w:rPr>
          <w:rFonts w:ascii="DejaVu Sans" w:hAnsi="DejaVu Sans" w:cs="DejaVu Sans"/>
          <w:sz w:val="20"/>
          <w:szCs w:val="20"/>
        </w:rPr>
        <w:t xml:space="preserve">Avoir un plan exposé dans un </w:t>
      </w:r>
      <w:r w:rsidRPr="004D1E2B">
        <w:rPr>
          <w:rFonts w:ascii="DejaVu Sans" w:hAnsi="DejaVu Sans" w:cs="DejaVu Sans"/>
          <w:b/>
          <w:sz w:val="20"/>
          <w:szCs w:val="20"/>
        </w:rPr>
        <w:t>sommaire</w:t>
      </w:r>
      <w:r w:rsidRPr="004D1E2B">
        <w:rPr>
          <w:rFonts w:ascii="DejaVu Sans" w:hAnsi="DejaVu Sans" w:cs="DejaVu Sans"/>
          <w:sz w:val="20"/>
          <w:szCs w:val="20"/>
        </w:rPr>
        <w:t xml:space="preserve"> en début de document et argumenté dans l’introduction</w:t>
      </w:r>
      <w:r w:rsidR="00387509" w:rsidRPr="004D1E2B">
        <w:rPr>
          <w:rFonts w:ascii="DejaVu Sans" w:hAnsi="DejaVu Sans" w:cs="DejaVu Sans"/>
          <w:sz w:val="20"/>
          <w:szCs w:val="20"/>
        </w:rPr>
        <w:t>.</w:t>
      </w:r>
    </w:p>
    <w:p w:rsidR="003A61E9" w:rsidRPr="004D1E2B" w:rsidRDefault="003A61E9" w:rsidP="00567374">
      <w:pPr>
        <w:pStyle w:val="Paragraphedeliste"/>
        <w:numPr>
          <w:ilvl w:val="0"/>
          <w:numId w:val="15"/>
        </w:numPr>
        <w:ind w:left="1689" w:hanging="284"/>
        <w:jc w:val="both"/>
        <w:rPr>
          <w:rFonts w:ascii="DejaVu Sans" w:hAnsi="DejaVu Sans" w:cs="DejaVu Sans"/>
          <w:sz w:val="20"/>
          <w:szCs w:val="20"/>
        </w:rPr>
      </w:pPr>
      <w:r w:rsidRPr="004D1E2B">
        <w:rPr>
          <w:rFonts w:ascii="DejaVu Sans" w:hAnsi="DejaVu Sans" w:cs="DejaVu Sans"/>
          <w:sz w:val="20"/>
          <w:szCs w:val="20"/>
        </w:rPr>
        <w:t>Etre rédigé dans une langue correcte, sur le plan de la syntaxe, de l’orthographe, de la construction des phrases</w:t>
      </w:r>
      <w:r w:rsidR="00387509" w:rsidRPr="004D1E2B">
        <w:rPr>
          <w:rFonts w:ascii="DejaVu Sans" w:hAnsi="DejaVu Sans" w:cs="DejaVu Sans"/>
          <w:sz w:val="20"/>
          <w:szCs w:val="20"/>
        </w:rPr>
        <w:t>.</w:t>
      </w:r>
    </w:p>
    <w:p w:rsidR="003A61E9" w:rsidRPr="004D1E2B" w:rsidRDefault="003A61E9" w:rsidP="00567374">
      <w:pPr>
        <w:pStyle w:val="Paragraphedeliste"/>
        <w:numPr>
          <w:ilvl w:val="0"/>
          <w:numId w:val="15"/>
        </w:numPr>
        <w:ind w:left="1689" w:hanging="284"/>
        <w:jc w:val="both"/>
        <w:rPr>
          <w:rFonts w:ascii="DejaVu Sans" w:hAnsi="DejaVu Sans" w:cs="DejaVu Sans"/>
          <w:sz w:val="20"/>
          <w:szCs w:val="20"/>
        </w:rPr>
      </w:pPr>
      <w:r w:rsidRPr="004D1E2B">
        <w:rPr>
          <w:rFonts w:ascii="DejaVu Sans" w:hAnsi="DejaVu Sans" w:cs="DejaVu Sans"/>
          <w:sz w:val="20"/>
          <w:szCs w:val="20"/>
        </w:rPr>
        <w:t>Présenter le contexte et l’objectif de la MSP d’une manière suffisamment explicite</w:t>
      </w:r>
      <w:r w:rsidR="00387509" w:rsidRPr="004D1E2B">
        <w:rPr>
          <w:rFonts w:ascii="DejaVu Sans" w:hAnsi="DejaVu Sans" w:cs="DejaVu Sans"/>
          <w:sz w:val="20"/>
          <w:szCs w:val="20"/>
        </w:rPr>
        <w:t>.</w:t>
      </w:r>
    </w:p>
    <w:p w:rsidR="003A61E9" w:rsidRPr="004D1E2B" w:rsidRDefault="003A61E9" w:rsidP="00567374">
      <w:pPr>
        <w:pStyle w:val="Paragraphedeliste"/>
        <w:numPr>
          <w:ilvl w:val="0"/>
          <w:numId w:val="15"/>
        </w:numPr>
        <w:ind w:left="1689" w:hanging="284"/>
        <w:jc w:val="both"/>
        <w:rPr>
          <w:rFonts w:ascii="DejaVu Sans" w:hAnsi="DejaVu Sans" w:cs="DejaVu Sans"/>
          <w:sz w:val="20"/>
          <w:szCs w:val="20"/>
        </w:rPr>
      </w:pPr>
      <w:r w:rsidRPr="004D1E2B">
        <w:rPr>
          <w:rFonts w:ascii="DejaVu Sans" w:hAnsi="DejaVu Sans" w:cs="DejaVu Sans"/>
          <w:sz w:val="20"/>
          <w:szCs w:val="20"/>
        </w:rPr>
        <w:t>Présenter des éléments iconographiques permettant la compréhension, le repérage et le contenu des projets sur lesquels le postulant a collaboré</w:t>
      </w:r>
      <w:r w:rsidR="00387509" w:rsidRPr="004D1E2B">
        <w:rPr>
          <w:rFonts w:ascii="DejaVu Sans" w:hAnsi="DejaVu Sans" w:cs="DejaVu Sans"/>
          <w:sz w:val="20"/>
          <w:szCs w:val="20"/>
        </w:rPr>
        <w:t>.</w:t>
      </w:r>
    </w:p>
    <w:p w:rsidR="00EB1BE8" w:rsidRPr="004D1E2B" w:rsidRDefault="00EB1BE8" w:rsidP="00567374">
      <w:pPr>
        <w:pStyle w:val="Paragraphedeliste"/>
        <w:numPr>
          <w:ilvl w:val="0"/>
          <w:numId w:val="15"/>
        </w:numPr>
        <w:ind w:left="1689" w:hanging="284"/>
        <w:jc w:val="both"/>
        <w:rPr>
          <w:rFonts w:ascii="DejaVu Sans" w:hAnsi="DejaVu Sans" w:cs="DejaVu Sans"/>
          <w:sz w:val="20"/>
          <w:szCs w:val="20"/>
        </w:rPr>
      </w:pPr>
      <w:r w:rsidRPr="004D1E2B">
        <w:rPr>
          <w:rFonts w:ascii="DejaVu Sans" w:hAnsi="DejaVu Sans" w:cs="DejaVu Sans"/>
          <w:sz w:val="20"/>
          <w:szCs w:val="20"/>
        </w:rPr>
        <w:t>Références bibliographiques.</w:t>
      </w:r>
    </w:p>
    <w:p w:rsidR="0046635D" w:rsidRPr="004D1E2B" w:rsidRDefault="0046635D" w:rsidP="00567374">
      <w:pPr>
        <w:pStyle w:val="Paragraphedeliste"/>
        <w:ind w:left="1689" w:hanging="284"/>
        <w:jc w:val="both"/>
        <w:rPr>
          <w:rFonts w:ascii="DejaVu Sans" w:hAnsi="DejaVu Sans" w:cs="DejaVu Sans"/>
          <w:sz w:val="20"/>
          <w:szCs w:val="20"/>
        </w:rPr>
      </w:pPr>
    </w:p>
    <w:p w:rsidR="003A61E9" w:rsidRPr="004D1E2B" w:rsidRDefault="00EB1BE8" w:rsidP="0046635D">
      <w:pPr>
        <w:pStyle w:val="Paragraphedeliste"/>
        <w:ind w:left="1418" w:hanging="13"/>
        <w:jc w:val="both"/>
        <w:rPr>
          <w:rFonts w:ascii="DejaVu Sans" w:hAnsi="DejaVu Sans" w:cs="DejaVu Sans"/>
          <w:sz w:val="20"/>
          <w:szCs w:val="20"/>
        </w:rPr>
      </w:pPr>
      <w:r w:rsidRPr="004D1E2B">
        <w:rPr>
          <w:rFonts w:ascii="DejaVu Sans" w:hAnsi="DejaVu Sans" w:cs="DejaVu Sans"/>
          <w:sz w:val="20"/>
          <w:szCs w:val="20"/>
        </w:rPr>
        <w:t>En annexe, à la fin du mémoire vous ajouterez le carnet de suivi thématique rempli et signé par le directeur d’études ainsi que le protocole et son annexe.</w:t>
      </w:r>
    </w:p>
    <w:p w:rsidR="0046635D" w:rsidRPr="004D1E2B" w:rsidRDefault="0046635D" w:rsidP="00567374">
      <w:pPr>
        <w:pStyle w:val="Paragraphedeliste"/>
        <w:ind w:left="1405"/>
        <w:jc w:val="both"/>
        <w:rPr>
          <w:rFonts w:ascii="DejaVu Sans" w:hAnsi="DejaVu Sans" w:cs="DejaVu Sans"/>
          <w:sz w:val="20"/>
          <w:szCs w:val="20"/>
        </w:rPr>
      </w:pPr>
    </w:p>
    <w:p w:rsidR="00815A11" w:rsidRPr="00C30D34" w:rsidRDefault="00EB1BE8" w:rsidP="00567374">
      <w:pPr>
        <w:pStyle w:val="Paragraphedeliste"/>
        <w:ind w:left="1405"/>
        <w:jc w:val="both"/>
        <w:rPr>
          <w:rFonts w:ascii="DejaVu Sans" w:hAnsi="DejaVu Sans" w:cs="DejaVu Sans"/>
          <w:sz w:val="20"/>
          <w:szCs w:val="20"/>
        </w:rPr>
      </w:pPr>
      <w:r w:rsidRPr="004D1E2B">
        <w:rPr>
          <w:rFonts w:ascii="DejaVu Sans" w:hAnsi="DejaVu Sans" w:cs="DejaVu Sans"/>
          <w:sz w:val="20"/>
          <w:szCs w:val="20"/>
        </w:rPr>
        <w:t>Ce document sera déposé</w:t>
      </w:r>
      <w:r w:rsidR="00B13B29" w:rsidRPr="004D1E2B">
        <w:rPr>
          <w:rFonts w:ascii="DejaVu Sans" w:hAnsi="DejaVu Sans" w:cs="DejaVu Sans"/>
          <w:sz w:val="20"/>
          <w:szCs w:val="20"/>
        </w:rPr>
        <w:t xml:space="preserve"> </w:t>
      </w:r>
      <w:r w:rsidR="0046635D" w:rsidRPr="004D1E2B">
        <w:rPr>
          <w:rFonts w:ascii="DejaVu Sans" w:hAnsi="DejaVu Sans" w:cs="DejaVu Sans"/>
          <w:sz w:val="20"/>
          <w:szCs w:val="20"/>
        </w:rPr>
        <w:t xml:space="preserve">à l’administration </w:t>
      </w:r>
      <w:r w:rsidR="00B13B29" w:rsidRPr="004D1E2B">
        <w:rPr>
          <w:rFonts w:ascii="DejaVu Sans" w:hAnsi="DejaVu Sans" w:cs="DejaVu Sans"/>
          <w:sz w:val="20"/>
          <w:szCs w:val="20"/>
        </w:rPr>
        <w:t>en 7</w:t>
      </w:r>
      <w:r w:rsidRPr="004D1E2B">
        <w:rPr>
          <w:rFonts w:ascii="DejaVu Sans" w:hAnsi="DejaVu Sans" w:cs="DejaVu Sans"/>
          <w:sz w:val="20"/>
          <w:szCs w:val="20"/>
        </w:rPr>
        <w:t xml:space="preserve"> exemplaires</w:t>
      </w:r>
      <w:r w:rsidR="00815A11" w:rsidRPr="004D1E2B">
        <w:rPr>
          <w:rFonts w:ascii="DejaVu Sans" w:hAnsi="DejaVu Sans" w:cs="DejaVu Sans"/>
          <w:sz w:val="20"/>
          <w:szCs w:val="20"/>
        </w:rPr>
        <w:t xml:space="preserve"> </w:t>
      </w:r>
      <w:r w:rsidR="0005518F" w:rsidRPr="004D1E2B">
        <w:rPr>
          <w:rFonts w:ascii="DejaVu Sans" w:hAnsi="DejaVu Sans" w:cs="DejaVu Sans"/>
          <w:sz w:val="20"/>
          <w:szCs w:val="20"/>
        </w:rPr>
        <w:t xml:space="preserve">3 semaines </w:t>
      </w:r>
      <w:r w:rsidR="00567374" w:rsidRPr="004D1E2B">
        <w:rPr>
          <w:rFonts w:ascii="DejaVu Sans" w:hAnsi="DejaVu Sans" w:cs="DejaVu Sans"/>
          <w:sz w:val="20"/>
          <w:szCs w:val="20"/>
        </w:rPr>
        <w:t xml:space="preserve">environ </w:t>
      </w:r>
      <w:r w:rsidR="00815A11" w:rsidRPr="004D1E2B">
        <w:rPr>
          <w:rFonts w:ascii="DejaVu Sans" w:hAnsi="DejaVu Sans" w:cs="DejaVu Sans"/>
          <w:sz w:val="20"/>
          <w:szCs w:val="20"/>
        </w:rPr>
        <w:t>avant le début des soutenances.</w:t>
      </w:r>
      <w:r w:rsidR="00FE2B08" w:rsidRPr="004D1E2B">
        <w:rPr>
          <w:rFonts w:ascii="DejaVu Sans" w:hAnsi="DejaVu Sans" w:cs="DejaVu Sans"/>
          <w:sz w:val="20"/>
          <w:szCs w:val="20"/>
        </w:rPr>
        <w:t xml:space="preserve"> Une copie </w:t>
      </w:r>
      <w:r w:rsidRPr="004D1E2B">
        <w:rPr>
          <w:rFonts w:ascii="DejaVu Sans" w:hAnsi="DejaVu Sans" w:cs="DejaVu Sans"/>
          <w:sz w:val="20"/>
          <w:szCs w:val="20"/>
        </w:rPr>
        <w:t xml:space="preserve">en </w:t>
      </w:r>
      <w:proofErr w:type="spellStart"/>
      <w:r w:rsidRPr="004D1E2B">
        <w:rPr>
          <w:rFonts w:ascii="DejaVu Sans" w:hAnsi="DejaVu Sans" w:cs="DejaVu Sans"/>
          <w:sz w:val="20"/>
          <w:szCs w:val="20"/>
        </w:rPr>
        <w:t>pdf</w:t>
      </w:r>
      <w:proofErr w:type="spellEnd"/>
      <w:r w:rsidRPr="004D1E2B">
        <w:rPr>
          <w:rFonts w:ascii="DejaVu Sans" w:hAnsi="DejaVu Sans" w:cs="DejaVu Sans"/>
          <w:sz w:val="20"/>
          <w:szCs w:val="20"/>
        </w:rPr>
        <w:t xml:space="preserve"> sera également transmise par mail.</w:t>
      </w:r>
    </w:p>
    <w:p w:rsidR="00234F23" w:rsidRPr="00C30D34" w:rsidRDefault="00234F23" w:rsidP="009C44AD">
      <w:pPr>
        <w:pStyle w:val="Paragraphedeliste"/>
        <w:ind w:left="2214"/>
        <w:jc w:val="both"/>
        <w:rPr>
          <w:rFonts w:ascii="DejaVu Sans" w:hAnsi="DejaVu Sans" w:cs="DejaVu Sans"/>
          <w:sz w:val="20"/>
          <w:szCs w:val="20"/>
        </w:rPr>
      </w:pPr>
    </w:p>
    <w:p w:rsidR="00B41577" w:rsidRPr="00C30D34" w:rsidRDefault="00B41577" w:rsidP="00567374">
      <w:pPr>
        <w:pStyle w:val="Paragraphedeliste"/>
        <w:numPr>
          <w:ilvl w:val="0"/>
          <w:numId w:val="16"/>
        </w:numPr>
        <w:ind w:left="1418" w:hanging="284"/>
        <w:jc w:val="both"/>
        <w:rPr>
          <w:rFonts w:ascii="DejaVu Sans" w:hAnsi="DejaVu Sans" w:cs="DejaVu Sans"/>
          <w:sz w:val="28"/>
          <w:szCs w:val="28"/>
        </w:rPr>
      </w:pPr>
      <w:r w:rsidRPr="00C30D34">
        <w:rPr>
          <w:rFonts w:ascii="DejaVu Sans" w:hAnsi="DejaVu Sans" w:cs="DejaVu Sans"/>
          <w:sz w:val="28"/>
          <w:szCs w:val="28"/>
        </w:rPr>
        <w:t>Soutenance et jury</w:t>
      </w:r>
    </w:p>
    <w:p w:rsidR="00B41577" w:rsidRPr="00567374" w:rsidRDefault="00B41577" w:rsidP="00567374">
      <w:pPr>
        <w:pStyle w:val="Paragraphedeliste"/>
        <w:ind w:left="1560" w:hanging="426"/>
        <w:jc w:val="both"/>
        <w:rPr>
          <w:rFonts w:ascii="DejaVu Sans" w:hAnsi="DejaVu Sans" w:cs="DejaVu Sans"/>
          <w:sz w:val="20"/>
          <w:szCs w:val="20"/>
        </w:rPr>
      </w:pPr>
    </w:p>
    <w:p w:rsidR="00046C7F" w:rsidRPr="00C30D34" w:rsidRDefault="00046C7F" w:rsidP="00567374">
      <w:pPr>
        <w:pStyle w:val="Paragraphedeliste"/>
        <w:ind w:left="1418"/>
        <w:jc w:val="both"/>
        <w:rPr>
          <w:rFonts w:ascii="DejaVu Sans" w:hAnsi="DejaVu Sans" w:cs="DejaVu Sans"/>
          <w:sz w:val="20"/>
          <w:szCs w:val="20"/>
        </w:rPr>
      </w:pPr>
      <w:r w:rsidRPr="00C30D34">
        <w:rPr>
          <w:rFonts w:ascii="DejaVu Sans" w:hAnsi="DejaVu Sans" w:cs="DejaVu Sans"/>
          <w:sz w:val="20"/>
          <w:szCs w:val="20"/>
        </w:rPr>
        <w:t>Sur la base du mémoire professionnel et de l’exposé qui en est fait, le jury appréciera :</w:t>
      </w:r>
    </w:p>
    <w:p w:rsidR="00046C7F" w:rsidRPr="00C30D34" w:rsidRDefault="00046C7F" w:rsidP="00567374">
      <w:pPr>
        <w:pStyle w:val="Paragraphedeliste"/>
        <w:numPr>
          <w:ilvl w:val="0"/>
          <w:numId w:val="15"/>
        </w:numPr>
        <w:ind w:left="1701" w:hanging="283"/>
        <w:jc w:val="both"/>
        <w:rPr>
          <w:rFonts w:ascii="DejaVu Sans" w:hAnsi="DejaVu Sans" w:cs="DejaVu Sans"/>
          <w:sz w:val="20"/>
          <w:szCs w:val="20"/>
        </w:rPr>
      </w:pPr>
      <w:r w:rsidRPr="00C30D34">
        <w:rPr>
          <w:rFonts w:ascii="DejaVu Sans" w:hAnsi="DejaVu Sans" w:cs="DejaVu Sans"/>
          <w:sz w:val="20"/>
          <w:szCs w:val="20"/>
        </w:rPr>
        <w:t>La c</w:t>
      </w:r>
      <w:r w:rsidR="00E85716">
        <w:rPr>
          <w:rFonts w:ascii="DejaVu Sans" w:hAnsi="DejaVu Sans" w:cs="DejaVu Sans"/>
          <w:sz w:val="20"/>
          <w:szCs w:val="20"/>
        </w:rPr>
        <w:t>ohérence des objectifs professionnels</w:t>
      </w:r>
      <w:r w:rsidRPr="00C30D34">
        <w:rPr>
          <w:rFonts w:ascii="DejaVu Sans" w:hAnsi="DejaVu Sans" w:cs="DejaVu Sans"/>
          <w:sz w:val="20"/>
          <w:szCs w:val="20"/>
        </w:rPr>
        <w:t>, la capacité à l’expliquer et à l’argumenter, soit le triptyque suivant : cohérence-explication-argumentation</w:t>
      </w:r>
      <w:r w:rsidR="00387509" w:rsidRPr="00C30D34">
        <w:rPr>
          <w:rFonts w:ascii="DejaVu Sans" w:hAnsi="DejaVu Sans" w:cs="DejaVu Sans"/>
          <w:sz w:val="20"/>
          <w:szCs w:val="20"/>
        </w:rPr>
        <w:t>.</w:t>
      </w:r>
    </w:p>
    <w:p w:rsidR="00046C7F" w:rsidRPr="00C30D34" w:rsidRDefault="00046C7F" w:rsidP="00567374">
      <w:pPr>
        <w:pStyle w:val="Paragraphedeliste"/>
        <w:numPr>
          <w:ilvl w:val="0"/>
          <w:numId w:val="15"/>
        </w:numPr>
        <w:ind w:left="1701" w:hanging="283"/>
        <w:jc w:val="both"/>
        <w:rPr>
          <w:rFonts w:ascii="DejaVu Sans" w:hAnsi="DejaVu Sans" w:cs="DejaVu Sans"/>
          <w:sz w:val="20"/>
          <w:szCs w:val="20"/>
        </w:rPr>
      </w:pPr>
      <w:r w:rsidRPr="00C30D34">
        <w:rPr>
          <w:rFonts w:ascii="DejaVu Sans" w:hAnsi="DejaVu Sans" w:cs="DejaVu Sans"/>
          <w:sz w:val="20"/>
          <w:szCs w:val="20"/>
        </w:rPr>
        <w:t xml:space="preserve">La réflexion du postulant sur la façon dont les connaissances théoriques, acquises en cours et expérimentés en agence, lui ont permis d’instrumenter </w:t>
      </w:r>
      <w:r w:rsidR="0046635D">
        <w:rPr>
          <w:rFonts w:ascii="DejaVu Sans" w:hAnsi="DejaVu Sans" w:cs="DejaVu Sans"/>
          <w:sz w:val="20"/>
          <w:szCs w:val="20"/>
        </w:rPr>
        <w:t>son projet professionnel</w:t>
      </w:r>
      <w:r w:rsidR="00387509" w:rsidRPr="00C30D34">
        <w:rPr>
          <w:rFonts w:ascii="DejaVu Sans" w:hAnsi="DejaVu Sans" w:cs="DejaVu Sans"/>
          <w:sz w:val="20"/>
          <w:szCs w:val="20"/>
        </w:rPr>
        <w:t>.</w:t>
      </w:r>
    </w:p>
    <w:p w:rsidR="00046C7F" w:rsidRPr="00C30D34" w:rsidRDefault="00046C7F" w:rsidP="00567374">
      <w:pPr>
        <w:pStyle w:val="Paragraphedeliste"/>
        <w:numPr>
          <w:ilvl w:val="0"/>
          <w:numId w:val="15"/>
        </w:numPr>
        <w:ind w:left="1701" w:hanging="283"/>
        <w:jc w:val="both"/>
        <w:rPr>
          <w:rFonts w:ascii="DejaVu Sans" w:hAnsi="DejaVu Sans" w:cs="DejaVu Sans"/>
          <w:sz w:val="20"/>
          <w:szCs w:val="20"/>
        </w:rPr>
      </w:pPr>
      <w:r w:rsidRPr="00C30D34">
        <w:rPr>
          <w:rFonts w:ascii="DejaVu Sans" w:hAnsi="DejaVu Sans" w:cs="DejaVu Sans"/>
          <w:sz w:val="20"/>
          <w:szCs w:val="20"/>
        </w:rPr>
        <w:t>L’expression par le postulant de son positionnement dans la production architecturale de demain, de sa volonté d’adopter un engagement social, culturel et environnemental à travers l’exercice d’une profession qu’il a choisie et pour laquelle il s’est formé</w:t>
      </w:r>
      <w:r w:rsidR="00387509" w:rsidRPr="00C30D34">
        <w:rPr>
          <w:rFonts w:ascii="DejaVu Sans" w:hAnsi="DejaVu Sans" w:cs="DejaVu Sans"/>
          <w:sz w:val="20"/>
          <w:szCs w:val="20"/>
        </w:rPr>
        <w:t>.</w:t>
      </w:r>
    </w:p>
    <w:p w:rsidR="00683789" w:rsidRPr="00C30D34" w:rsidRDefault="00046C7F" w:rsidP="00567374">
      <w:pPr>
        <w:pStyle w:val="Paragraphedeliste"/>
        <w:numPr>
          <w:ilvl w:val="0"/>
          <w:numId w:val="15"/>
        </w:numPr>
        <w:ind w:left="1701" w:hanging="283"/>
        <w:jc w:val="both"/>
        <w:rPr>
          <w:rFonts w:ascii="DejaVu Sans" w:hAnsi="DejaVu Sans" w:cs="DejaVu Sans"/>
          <w:sz w:val="20"/>
          <w:szCs w:val="20"/>
        </w:rPr>
      </w:pPr>
      <w:r w:rsidRPr="00C30D34">
        <w:rPr>
          <w:rFonts w:ascii="DejaVu Sans" w:hAnsi="DejaVu Sans" w:cs="DejaVu Sans"/>
          <w:sz w:val="20"/>
          <w:szCs w:val="20"/>
        </w:rPr>
        <w:t>La présentation d’un projet en terme d’outils de production, de méthodes et d’étapes professionnelles que le postulant pense constituer pour accomplir son œuvre et tenir son éthique malgré les contraintes diverses</w:t>
      </w:r>
      <w:r w:rsidR="00387509" w:rsidRPr="00C30D34">
        <w:rPr>
          <w:rFonts w:ascii="DejaVu Sans" w:hAnsi="DejaVu Sans" w:cs="DejaVu Sans"/>
          <w:sz w:val="20"/>
          <w:szCs w:val="20"/>
        </w:rPr>
        <w:t>.</w:t>
      </w:r>
    </w:p>
    <w:p w:rsidR="00842EAF" w:rsidRPr="00C30D34" w:rsidRDefault="00842EAF" w:rsidP="00567374">
      <w:pPr>
        <w:ind w:left="1560" w:hanging="426"/>
        <w:contextualSpacing/>
        <w:jc w:val="both"/>
        <w:rPr>
          <w:rFonts w:ascii="DejaVu Sans" w:hAnsi="DejaVu Sans" w:cs="DejaVu Sans"/>
          <w:sz w:val="20"/>
          <w:szCs w:val="20"/>
        </w:rPr>
      </w:pPr>
    </w:p>
    <w:p w:rsidR="00842EAF" w:rsidRPr="00C30D34" w:rsidRDefault="00842EAF" w:rsidP="00567374">
      <w:pPr>
        <w:ind w:left="1560" w:hanging="144"/>
        <w:contextualSpacing/>
        <w:jc w:val="both"/>
        <w:rPr>
          <w:rFonts w:ascii="DejaVu Sans" w:hAnsi="DejaVu Sans" w:cs="DejaVu Sans"/>
          <w:sz w:val="20"/>
          <w:szCs w:val="20"/>
        </w:rPr>
      </w:pPr>
      <w:r w:rsidRPr="00C30D34">
        <w:rPr>
          <w:rFonts w:ascii="DejaVu Sans" w:hAnsi="DejaVu Sans" w:cs="DejaVu Sans"/>
          <w:sz w:val="20"/>
          <w:szCs w:val="20"/>
        </w:rPr>
        <w:t>L’évaluation se fera au travers des critères suivants :</w:t>
      </w:r>
    </w:p>
    <w:p w:rsidR="00046C7F" w:rsidRPr="004D1E2B" w:rsidRDefault="0046635D" w:rsidP="0046635D">
      <w:pPr>
        <w:pStyle w:val="Paragraphedeliste"/>
        <w:numPr>
          <w:ilvl w:val="0"/>
          <w:numId w:val="57"/>
        </w:numPr>
        <w:jc w:val="both"/>
        <w:rPr>
          <w:rFonts w:ascii="DejaVu Sans" w:hAnsi="DejaVu Sans" w:cs="DejaVu Sans"/>
          <w:sz w:val="20"/>
          <w:szCs w:val="20"/>
        </w:rPr>
      </w:pPr>
      <w:r w:rsidRPr="004D1E2B">
        <w:rPr>
          <w:rFonts w:ascii="DejaVu Sans" w:hAnsi="DejaVu Sans" w:cs="DejaVu Sans"/>
          <w:sz w:val="20"/>
          <w:szCs w:val="20"/>
        </w:rPr>
        <w:t>Analyse des situations  professionnelles (notée sur 6)</w:t>
      </w:r>
    </w:p>
    <w:p w:rsidR="0046635D" w:rsidRPr="004D1E2B" w:rsidRDefault="0046635D" w:rsidP="0046635D">
      <w:pPr>
        <w:pStyle w:val="Paragraphedeliste"/>
        <w:ind w:left="2214"/>
        <w:jc w:val="both"/>
        <w:rPr>
          <w:rFonts w:ascii="DejaVu Sans" w:hAnsi="DejaVu Sans" w:cs="DejaVu Sans"/>
          <w:sz w:val="20"/>
          <w:szCs w:val="20"/>
        </w:rPr>
      </w:pPr>
      <w:r w:rsidRPr="004D1E2B">
        <w:rPr>
          <w:rFonts w:ascii="DejaVu Sans" w:hAnsi="DejaVu Sans" w:cs="DejaVu Sans"/>
          <w:sz w:val="20"/>
          <w:szCs w:val="20"/>
        </w:rPr>
        <w:t>Capacité à repérer les enjeux et les limites de l’exercice de la maîtrise d’œuvre. Pertinence des situations choisies en lien avec la MSP.</w:t>
      </w:r>
    </w:p>
    <w:p w:rsidR="0046635D" w:rsidRPr="004D1E2B" w:rsidRDefault="0046635D" w:rsidP="0046635D">
      <w:pPr>
        <w:pStyle w:val="Paragraphedeliste"/>
        <w:numPr>
          <w:ilvl w:val="0"/>
          <w:numId w:val="57"/>
        </w:numPr>
        <w:jc w:val="both"/>
        <w:rPr>
          <w:rFonts w:ascii="DejaVu Sans" w:hAnsi="DejaVu Sans" w:cs="DejaVu Sans"/>
          <w:sz w:val="20"/>
          <w:szCs w:val="20"/>
        </w:rPr>
      </w:pPr>
      <w:r w:rsidRPr="004D1E2B">
        <w:rPr>
          <w:rFonts w:ascii="DejaVu Sans" w:hAnsi="DejaVu Sans" w:cs="DejaVu Sans"/>
          <w:sz w:val="20"/>
          <w:szCs w:val="20"/>
        </w:rPr>
        <w:t>Posture critique (notée sur 6)</w:t>
      </w:r>
    </w:p>
    <w:p w:rsidR="0046635D" w:rsidRPr="004D1E2B" w:rsidRDefault="0046635D" w:rsidP="0046635D">
      <w:pPr>
        <w:pStyle w:val="Paragraphedeliste"/>
        <w:ind w:left="2214"/>
        <w:jc w:val="both"/>
        <w:rPr>
          <w:rFonts w:ascii="DejaVu Sans" w:hAnsi="DejaVu Sans" w:cs="DejaVu Sans"/>
          <w:sz w:val="20"/>
          <w:szCs w:val="20"/>
        </w:rPr>
      </w:pPr>
      <w:r w:rsidRPr="004D1E2B">
        <w:rPr>
          <w:rFonts w:ascii="DejaVu Sans" w:hAnsi="DejaVu Sans" w:cs="DejaVu Sans"/>
          <w:sz w:val="20"/>
          <w:szCs w:val="20"/>
        </w:rPr>
        <w:t>Capacité à prendre du recul, à faire montre d’un regard critique par rapport aux situations opérationnelles rencontrées et à argumenter son travail et ses positionnements.</w:t>
      </w:r>
    </w:p>
    <w:p w:rsidR="006E59FC" w:rsidRDefault="006E59FC">
      <w:pPr>
        <w:rPr>
          <w:rFonts w:ascii="DejaVu Sans" w:hAnsi="DejaVu Sans" w:cs="DejaVu Sans"/>
          <w:sz w:val="20"/>
          <w:szCs w:val="20"/>
          <w:highlight w:val="lightGray"/>
        </w:rPr>
      </w:pPr>
      <w:r>
        <w:rPr>
          <w:rFonts w:ascii="DejaVu Sans" w:hAnsi="DejaVu Sans" w:cs="DejaVu Sans"/>
          <w:sz w:val="20"/>
          <w:szCs w:val="20"/>
          <w:highlight w:val="lightGray"/>
        </w:rPr>
        <w:br w:type="page"/>
      </w:r>
    </w:p>
    <w:p w:rsidR="006E59FC" w:rsidRDefault="006E59FC" w:rsidP="006E59FC">
      <w:pPr>
        <w:pStyle w:val="Paragraphedeliste"/>
        <w:ind w:left="2214"/>
        <w:jc w:val="both"/>
        <w:rPr>
          <w:rFonts w:ascii="DejaVu Sans" w:hAnsi="DejaVu Sans" w:cs="DejaVu Sans"/>
          <w:sz w:val="20"/>
          <w:szCs w:val="20"/>
          <w:highlight w:val="lightGray"/>
        </w:rPr>
      </w:pPr>
    </w:p>
    <w:p w:rsidR="0046635D" w:rsidRPr="004D1E2B" w:rsidRDefault="0046635D" w:rsidP="0046635D">
      <w:pPr>
        <w:pStyle w:val="Paragraphedeliste"/>
        <w:numPr>
          <w:ilvl w:val="0"/>
          <w:numId w:val="57"/>
        </w:numPr>
        <w:jc w:val="both"/>
        <w:rPr>
          <w:rFonts w:ascii="DejaVu Sans" w:hAnsi="DejaVu Sans" w:cs="DejaVu Sans"/>
          <w:sz w:val="20"/>
          <w:szCs w:val="20"/>
        </w:rPr>
      </w:pPr>
      <w:r w:rsidRPr="004D1E2B">
        <w:rPr>
          <w:rFonts w:ascii="DejaVu Sans" w:hAnsi="DejaVu Sans" w:cs="DejaVu Sans"/>
          <w:sz w:val="20"/>
          <w:szCs w:val="20"/>
        </w:rPr>
        <w:t>Mémoire (noté sur 8)</w:t>
      </w:r>
    </w:p>
    <w:p w:rsidR="0046635D" w:rsidRPr="0046635D" w:rsidRDefault="0046635D" w:rsidP="0046635D">
      <w:pPr>
        <w:pStyle w:val="Paragraphedeliste"/>
        <w:ind w:left="2214"/>
        <w:jc w:val="both"/>
        <w:rPr>
          <w:rFonts w:ascii="DejaVu Sans" w:hAnsi="DejaVu Sans" w:cs="DejaVu Sans"/>
          <w:sz w:val="20"/>
          <w:szCs w:val="20"/>
        </w:rPr>
      </w:pPr>
      <w:r w:rsidRPr="004D1E2B">
        <w:rPr>
          <w:rFonts w:ascii="DejaVu Sans" w:hAnsi="DejaVu Sans" w:cs="DejaVu Sans"/>
          <w:sz w:val="20"/>
          <w:szCs w:val="20"/>
        </w:rPr>
        <w:t>Qualité du mémoire, reprenant les éléments d’analyse et faisant état de la posture critique, des capacités de synthèse développées, de la rédaction et des documents produits.</w:t>
      </w:r>
    </w:p>
    <w:p w:rsidR="006E59FC" w:rsidRDefault="006E59FC" w:rsidP="00E5517A">
      <w:pPr>
        <w:pStyle w:val="Paragraphedeliste"/>
        <w:ind w:left="1418"/>
        <w:jc w:val="both"/>
        <w:rPr>
          <w:rFonts w:ascii="DejaVu Sans" w:hAnsi="DejaVu Sans" w:cs="DejaVu Sans"/>
          <w:sz w:val="20"/>
          <w:szCs w:val="20"/>
        </w:rPr>
      </w:pPr>
    </w:p>
    <w:p w:rsidR="00C1114E" w:rsidRPr="00C30D34" w:rsidRDefault="005E6052" w:rsidP="00E5517A">
      <w:pPr>
        <w:pStyle w:val="Paragraphedeliste"/>
        <w:ind w:left="1418"/>
        <w:jc w:val="both"/>
        <w:rPr>
          <w:rFonts w:ascii="DejaVu Sans" w:hAnsi="DejaVu Sans" w:cs="DejaVu Sans"/>
          <w:sz w:val="20"/>
          <w:szCs w:val="20"/>
        </w:rPr>
      </w:pPr>
      <w:r w:rsidRPr="00C30D34">
        <w:rPr>
          <w:rFonts w:ascii="DejaVu Sans" w:hAnsi="DejaVu Sans" w:cs="DejaVu Sans"/>
          <w:sz w:val="20"/>
          <w:szCs w:val="20"/>
        </w:rPr>
        <w:t>Il est rappelé que l’évaluation du jury ne porte pas sur la qualité de la production de la structure d’accueil. En revanche, le jury attend de l’ADE un regard critique sur les processus de production auxquels il a participé.</w:t>
      </w:r>
    </w:p>
    <w:p w:rsidR="005E6052" w:rsidRPr="00C30D34" w:rsidRDefault="005E6052" w:rsidP="00E5517A">
      <w:pPr>
        <w:pStyle w:val="Paragraphedeliste"/>
        <w:ind w:left="1418"/>
        <w:jc w:val="both"/>
        <w:rPr>
          <w:rFonts w:ascii="DejaVu Sans" w:hAnsi="DejaVu Sans" w:cs="DejaVu Sans"/>
          <w:sz w:val="20"/>
          <w:szCs w:val="20"/>
        </w:rPr>
      </w:pPr>
    </w:p>
    <w:p w:rsidR="005E6052" w:rsidRPr="00C30D34" w:rsidRDefault="005E6052" w:rsidP="00E5517A">
      <w:pPr>
        <w:pStyle w:val="Paragraphedeliste"/>
        <w:ind w:left="1843" w:hanging="425"/>
        <w:jc w:val="both"/>
        <w:rPr>
          <w:rFonts w:ascii="DejaVu Sans" w:hAnsi="DejaVu Sans" w:cs="DejaVu Sans"/>
          <w:sz w:val="20"/>
          <w:szCs w:val="20"/>
        </w:rPr>
      </w:pPr>
      <w:r w:rsidRPr="00C30D34">
        <w:rPr>
          <w:rFonts w:ascii="DejaVu Sans" w:hAnsi="DejaVu Sans" w:cs="DejaVu Sans"/>
          <w:sz w:val="20"/>
          <w:szCs w:val="20"/>
        </w:rPr>
        <w:t>L’ADE ne pourra se présenter à la soutenance qu’après avoir :</w:t>
      </w:r>
    </w:p>
    <w:p w:rsidR="005E6052" w:rsidRPr="00C30D34" w:rsidRDefault="005E6052" w:rsidP="00E5517A">
      <w:pPr>
        <w:pStyle w:val="Paragraphedeliste"/>
        <w:numPr>
          <w:ilvl w:val="0"/>
          <w:numId w:val="15"/>
        </w:numPr>
        <w:ind w:left="1701" w:hanging="283"/>
        <w:jc w:val="both"/>
        <w:rPr>
          <w:rFonts w:ascii="DejaVu Sans" w:hAnsi="DejaVu Sans" w:cs="DejaVu Sans"/>
          <w:sz w:val="20"/>
          <w:szCs w:val="20"/>
        </w:rPr>
      </w:pPr>
      <w:r w:rsidRPr="00C30D34">
        <w:rPr>
          <w:rFonts w:ascii="DejaVu Sans" w:hAnsi="DejaVu Sans" w:cs="DejaVu Sans"/>
          <w:sz w:val="20"/>
          <w:szCs w:val="20"/>
        </w:rPr>
        <w:t>Suivi et validé les enseignements théoriques</w:t>
      </w:r>
      <w:r w:rsidR="00BD426F">
        <w:rPr>
          <w:rFonts w:ascii="DejaVu Sans" w:hAnsi="DejaVu Sans" w:cs="DejaVu Sans"/>
          <w:sz w:val="20"/>
          <w:szCs w:val="20"/>
        </w:rPr>
        <w:t> ;</w:t>
      </w:r>
    </w:p>
    <w:p w:rsidR="005E6052" w:rsidRDefault="005E6052" w:rsidP="00E5517A">
      <w:pPr>
        <w:pStyle w:val="Paragraphedeliste"/>
        <w:numPr>
          <w:ilvl w:val="0"/>
          <w:numId w:val="15"/>
        </w:numPr>
        <w:ind w:left="1701" w:hanging="283"/>
        <w:jc w:val="both"/>
        <w:rPr>
          <w:rFonts w:ascii="DejaVu Sans" w:hAnsi="DejaVu Sans" w:cs="DejaVu Sans"/>
          <w:sz w:val="20"/>
          <w:szCs w:val="20"/>
        </w:rPr>
      </w:pPr>
      <w:r w:rsidRPr="00C30D34">
        <w:rPr>
          <w:rFonts w:ascii="DejaVu Sans" w:hAnsi="DejaVu Sans" w:cs="DejaVu Sans"/>
          <w:sz w:val="20"/>
          <w:szCs w:val="20"/>
        </w:rPr>
        <w:t>Eté au moins 6 mois à temps plein en immersion professionnelle</w:t>
      </w:r>
      <w:r w:rsidR="00BD426F">
        <w:rPr>
          <w:rFonts w:ascii="DejaVu Sans" w:hAnsi="DejaVu Sans" w:cs="DejaVu Sans"/>
          <w:sz w:val="20"/>
          <w:szCs w:val="20"/>
        </w:rPr>
        <w:t> ;</w:t>
      </w:r>
    </w:p>
    <w:p w:rsidR="00BD426F" w:rsidRPr="00C30D34" w:rsidRDefault="00BD426F" w:rsidP="00E5517A">
      <w:pPr>
        <w:pStyle w:val="Paragraphedeliste"/>
        <w:numPr>
          <w:ilvl w:val="0"/>
          <w:numId w:val="15"/>
        </w:numPr>
        <w:ind w:left="1701" w:hanging="283"/>
        <w:jc w:val="both"/>
        <w:rPr>
          <w:rFonts w:ascii="DejaVu Sans" w:hAnsi="DejaVu Sans" w:cs="DejaVu Sans"/>
          <w:sz w:val="20"/>
          <w:szCs w:val="20"/>
        </w:rPr>
      </w:pPr>
      <w:r>
        <w:rPr>
          <w:rFonts w:ascii="DejaVu Sans" w:hAnsi="DejaVu Sans" w:cs="DejaVu Sans"/>
          <w:sz w:val="20"/>
          <w:szCs w:val="20"/>
        </w:rPr>
        <w:t>Avoir transmis</w:t>
      </w:r>
      <w:r w:rsidR="001F2766">
        <w:rPr>
          <w:rFonts w:ascii="DejaVu Sans" w:hAnsi="DejaVu Sans" w:cs="DejaVu Sans"/>
          <w:sz w:val="20"/>
          <w:szCs w:val="20"/>
        </w:rPr>
        <w:t xml:space="preserve"> le mémoire de soutenance accompagné du</w:t>
      </w:r>
      <w:r>
        <w:rPr>
          <w:rFonts w:ascii="DejaVu Sans" w:hAnsi="DejaVu Sans" w:cs="DejaVu Sans"/>
          <w:sz w:val="20"/>
          <w:szCs w:val="20"/>
        </w:rPr>
        <w:t xml:space="preserve"> quitus du directeur d’études.</w:t>
      </w:r>
    </w:p>
    <w:p w:rsidR="002B2FBF" w:rsidRPr="00C30D34" w:rsidRDefault="002B2FBF" w:rsidP="002B2FBF">
      <w:pPr>
        <w:pStyle w:val="Paragraphedeliste"/>
        <w:ind w:left="1843"/>
        <w:jc w:val="both"/>
        <w:rPr>
          <w:rFonts w:ascii="DejaVu Sans" w:hAnsi="DejaVu Sans" w:cs="DejaVu Sans"/>
          <w:sz w:val="20"/>
          <w:szCs w:val="20"/>
        </w:rPr>
      </w:pPr>
    </w:p>
    <w:p w:rsidR="00E677E6" w:rsidRDefault="00E677E6" w:rsidP="007A70C4">
      <w:pPr>
        <w:pStyle w:val="Paragraphedeliste"/>
        <w:numPr>
          <w:ilvl w:val="0"/>
          <w:numId w:val="16"/>
        </w:numPr>
        <w:jc w:val="both"/>
        <w:rPr>
          <w:rFonts w:ascii="DejaVu Sans" w:hAnsi="DejaVu Sans" w:cs="DejaVu Sans"/>
          <w:sz w:val="28"/>
          <w:szCs w:val="28"/>
        </w:rPr>
      </w:pPr>
      <w:r w:rsidRPr="0077346D">
        <w:rPr>
          <w:rFonts w:ascii="DejaVu Sans" w:hAnsi="DejaVu Sans" w:cs="DejaVu Sans"/>
          <w:sz w:val="28"/>
          <w:szCs w:val="28"/>
        </w:rPr>
        <w:t>Composition du jury :</w:t>
      </w:r>
    </w:p>
    <w:p w:rsidR="007A70C4" w:rsidRPr="007A70C4" w:rsidRDefault="007A70C4" w:rsidP="007A70C4">
      <w:pPr>
        <w:pStyle w:val="Paragraphedeliste"/>
        <w:ind w:left="1854"/>
        <w:jc w:val="both"/>
        <w:rPr>
          <w:rFonts w:ascii="DejaVu Sans" w:hAnsi="DejaVu Sans" w:cs="DejaVu Sans"/>
          <w:sz w:val="20"/>
          <w:szCs w:val="20"/>
        </w:rPr>
      </w:pPr>
    </w:p>
    <w:p w:rsidR="00E677E6" w:rsidRPr="00C30D34" w:rsidRDefault="00AF12F8" w:rsidP="00E5517A">
      <w:pPr>
        <w:pStyle w:val="Paragraphedeliste"/>
        <w:numPr>
          <w:ilvl w:val="0"/>
          <w:numId w:val="15"/>
        </w:numPr>
        <w:ind w:left="1701" w:hanging="283"/>
        <w:jc w:val="both"/>
        <w:rPr>
          <w:rFonts w:ascii="DejaVu Sans" w:hAnsi="DejaVu Sans" w:cs="DejaVu Sans"/>
          <w:sz w:val="20"/>
          <w:szCs w:val="20"/>
        </w:rPr>
      </w:pPr>
      <w:r w:rsidRPr="00C30D34">
        <w:rPr>
          <w:rFonts w:ascii="DejaVu Sans" w:hAnsi="DejaVu Sans" w:cs="DejaVu Sans"/>
          <w:sz w:val="20"/>
          <w:szCs w:val="20"/>
        </w:rPr>
        <w:t>2 architectes-</w:t>
      </w:r>
      <w:r w:rsidR="00E677E6" w:rsidRPr="00C30D34">
        <w:rPr>
          <w:rFonts w:ascii="DejaVu Sans" w:hAnsi="DejaVu Sans" w:cs="DejaVu Sans"/>
          <w:sz w:val="20"/>
          <w:szCs w:val="20"/>
        </w:rPr>
        <w:t>praticiens</w:t>
      </w:r>
      <w:r w:rsidRPr="00C30D34">
        <w:rPr>
          <w:rFonts w:ascii="DejaVu Sans" w:hAnsi="DejaVu Sans" w:cs="DejaVu Sans"/>
          <w:sz w:val="20"/>
          <w:szCs w:val="20"/>
        </w:rPr>
        <w:t xml:space="preserve"> enseignants</w:t>
      </w:r>
      <w:r w:rsidR="00E677E6" w:rsidRPr="00C30D34">
        <w:rPr>
          <w:rFonts w:ascii="DejaVu Sans" w:hAnsi="DejaVu Sans" w:cs="DejaVu Sans"/>
          <w:sz w:val="20"/>
          <w:szCs w:val="20"/>
        </w:rPr>
        <w:t xml:space="preserve"> de l’ENSA-Marseille</w:t>
      </w:r>
    </w:p>
    <w:p w:rsidR="00E677E6" w:rsidRPr="00C30D34" w:rsidRDefault="00E677E6" w:rsidP="00E5517A">
      <w:pPr>
        <w:pStyle w:val="Paragraphedeliste"/>
        <w:numPr>
          <w:ilvl w:val="0"/>
          <w:numId w:val="15"/>
        </w:numPr>
        <w:ind w:left="1701" w:hanging="283"/>
        <w:jc w:val="both"/>
        <w:rPr>
          <w:rFonts w:ascii="DejaVu Sans" w:hAnsi="DejaVu Sans" w:cs="DejaVu Sans"/>
          <w:sz w:val="20"/>
          <w:szCs w:val="20"/>
        </w:rPr>
      </w:pPr>
      <w:r w:rsidRPr="00C30D34">
        <w:rPr>
          <w:rFonts w:ascii="DejaVu Sans" w:hAnsi="DejaVu Sans" w:cs="DejaVu Sans"/>
          <w:sz w:val="20"/>
          <w:szCs w:val="20"/>
        </w:rPr>
        <w:t>1</w:t>
      </w:r>
      <w:r w:rsidR="00AF12F8" w:rsidRPr="00C30D34">
        <w:rPr>
          <w:rFonts w:ascii="DejaVu Sans" w:hAnsi="DejaVu Sans" w:cs="DejaVu Sans"/>
          <w:sz w:val="20"/>
          <w:szCs w:val="20"/>
        </w:rPr>
        <w:t xml:space="preserve"> enseignant architecte</w:t>
      </w:r>
      <w:r w:rsidRPr="00C30D34">
        <w:rPr>
          <w:rFonts w:ascii="DejaVu Sans" w:hAnsi="DejaVu Sans" w:cs="DejaVu Sans"/>
          <w:sz w:val="20"/>
          <w:szCs w:val="20"/>
        </w:rPr>
        <w:t xml:space="preserve"> d’une autre école d’architecture</w:t>
      </w:r>
    </w:p>
    <w:p w:rsidR="00E677E6" w:rsidRPr="00C30D34" w:rsidRDefault="00AF12F8" w:rsidP="00E5517A">
      <w:pPr>
        <w:pStyle w:val="Paragraphedeliste"/>
        <w:numPr>
          <w:ilvl w:val="0"/>
          <w:numId w:val="15"/>
        </w:numPr>
        <w:ind w:left="1701" w:hanging="283"/>
        <w:jc w:val="both"/>
        <w:rPr>
          <w:rFonts w:ascii="DejaVu Sans" w:hAnsi="DejaVu Sans" w:cs="DejaVu Sans"/>
          <w:sz w:val="20"/>
          <w:szCs w:val="20"/>
        </w:rPr>
      </w:pPr>
      <w:r w:rsidRPr="00C30D34">
        <w:rPr>
          <w:rFonts w:ascii="DejaVu Sans" w:hAnsi="DejaVu Sans" w:cs="DejaVu Sans"/>
          <w:sz w:val="20"/>
          <w:szCs w:val="20"/>
        </w:rPr>
        <w:t>2</w:t>
      </w:r>
      <w:r w:rsidR="006F665C" w:rsidRPr="00C30D34">
        <w:rPr>
          <w:rFonts w:ascii="DejaVu Sans" w:hAnsi="DejaVu Sans" w:cs="DejaVu Sans"/>
          <w:sz w:val="20"/>
          <w:szCs w:val="20"/>
        </w:rPr>
        <w:t xml:space="preserve"> architecte</w:t>
      </w:r>
      <w:r w:rsidRPr="00C30D34">
        <w:rPr>
          <w:rFonts w:ascii="DejaVu Sans" w:hAnsi="DejaVu Sans" w:cs="DejaVu Sans"/>
          <w:sz w:val="20"/>
          <w:szCs w:val="20"/>
        </w:rPr>
        <w:t>s</w:t>
      </w:r>
      <w:r w:rsidR="00E677E6" w:rsidRPr="00C30D34">
        <w:rPr>
          <w:rFonts w:ascii="DejaVu Sans" w:hAnsi="DejaVu Sans" w:cs="DejaVu Sans"/>
          <w:sz w:val="20"/>
          <w:szCs w:val="20"/>
        </w:rPr>
        <w:t xml:space="preserve"> pra</w:t>
      </w:r>
      <w:r w:rsidR="006F665C" w:rsidRPr="00C30D34">
        <w:rPr>
          <w:rFonts w:ascii="DejaVu Sans" w:hAnsi="DejaVu Sans" w:cs="DejaVu Sans"/>
          <w:sz w:val="20"/>
          <w:szCs w:val="20"/>
        </w:rPr>
        <w:t>ticien</w:t>
      </w:r>
      <w:r w:rsidRPr="00C30D34">
        <w:rPr>
          <w:rFonts w:ascii="DejaVu Sans" w:hAnsi="DejaVu Sans" w:cs="DejaVu Sans"/>
          <w:sz w:val="20"/>
          <w:szCs w:val="20"/>
        </w:rPr>
        <w:t>s dont 1</w:t>
      </w:r>
      <w:r w:rsidR="006F665C" w:rsidRPr="00C30D34">
        <w:rPr>
          <w:rFonts w:ascii="DejaVu Sans" w:hAnsi="DejaVu Sans" w:cs="DejaVu Sans"/>
          <w:sz w:val="20"/>
          <w:szCs w:val="20"/>
        </w:rPr>
        <w:t xml:space="preserve"> proposé</w:t>
      </w:r>
      <w:r w:rsidR="00E677E6" w:rsidRPr="00C30D34">
        <w:rPr>
          <w:rFonts w:ascii="DejaVu Sans" w:hAnsi="DejaVu Sans" w:cs="DejaVu Sans"/>
          <w:sz w:val="20"/>
          <w:szCs w:val="20"/>
        </w:rPr>
        <w:t xml:space="preserve"> par le Conseil régional de l’ordre des architectes de la région PACA</w:t>
      </w:r>
    </w:p>
    <w:p w:rsidR="005E6052" w:rsidRPr="00C30D34" w:rsidRDefault="005E6052" w:rsidP="00E5517A">
      <w:pPr>
        <w:pStyle w:val="Paragraphedeliste"/>
        <w:ind w:left="1418"/>
        <w:jc w:val="both"/>
        <w:rPr>
          <w:rFonts w:ascii="DejaVu Sans" w:hAnsi="DejaVu Sans" w:cs="DejaVu Sans"/>
          <w:sz w:val="20"/>
          <w:szCs w:val="20"/>
        </w:rPr>
      </w:pPr>
    </w:p>
    <w:p w:rsidR="00046C7F" w:rsidRPr="00C30D34" w:rsidRDefault="00046C7F" w:rsidP="00320B6B">
      <w:pPr>
        <w:pStyle w:val="Paragraphedeliste"/>
        <w:ind w:left="1701"/>
        <w:jc w:val="both"/>
        <w:rPr>
          <w:rFonts w:ascii="DejaVu Sans" w:hAnsi="DejaVu Sans" w:cs="DejaVu Sans"/>
          <w:sz w:val="20"/>
          <w:szCs w:val="20"/>
        </w:rPr>
      </w:pPr>
      <w:r w:rsidRPr="00C30D34">
        <w:rPr>
          <w:rFonts w:ascii="DejaVu Sans" w:hAnsi="DejaVu Sans" w:cs="DejaVu Sans"/>
          <w:sz w:val="20"/>
          <w:szCs w:val="20"/>
        </w:rPr>
        <w:t>La</w:t>
      </w:r>
      <w:r w:rsidR="003A61E9" w:rsidRPr="00C30D34">
        <w:rPr>
          <w:rFonts w:ascii="DejaVu Sans" w:hAnsi="DejaVu Sans" w:cs="DejaVu Sans"/>
          <w:sz w:val="20"/>
          <w:szCs w:val="20"/>
        </w:rPr>
        <w:t xml:space="preserve"> soutenance, d’une durée d’environ </w:t>
      </w:r>
      <w:r w:rsidRPr="00C30D34">
        <w:rPr>
          <w:rFonts w:ascii="DejaVu Sans" w:hAnsi="DejaVu Sans" w:cs="DejaVu Sans"/>
          <w:sz w:val="20"/>
          <w:szCs w:val="20"/>
        </w:rPr>
        <w:t xml:space="preserve">une heure </w:t>
      </w:r>
      <w:r w:rsidR="00E677E6" w:rsidRPr="00C30D34">
        <w:rPr>
          <w:rFonts w:ascii="DejaVu Sans" w:hAnsi="DejaVu Sans" w:cs="DejaVu Sans"/>
          <w:sz w:val="20"/>
          <w:szCs w:val="20"/>
        </w:rPr>
        <w:t>par candidat se déroule en quatre</w:t>
      </w:r>
      <w:r w:rsidRPr="00C30D34">
        <w:rPr>
          <w:rFonts w:ascii="DejaVu Sans" w:hAnsi="DejaVu Sans" w:cs="DejaVu Sans"/>
          <w:sz w:val="20"/>
          <w:szCs w:val="20"/>
        </w:rPr>
        <w:t xml:space="preserve"> temps :</w:t>
      </w:r>
    </w:p>
    <w:p w:rsidR="00046C7F" w:rsidRDefault="00046C7F" w:rsidP="00E5517A">
      <w:pPr>
        <w:pStyle w:val="Paragraphedeliste"/>
        <w:ind w:left="1418"/>
        <w:jc w:val="both"/>
        <w:rPr>
          <w:rFonts w:ascii="Arial" w:hAnsi="Arial" w:cs="Arial"/>
          <w:sz w:val="22"/>
          <w:szCs w:val="22"/>
        </w:rPr>
      </w:pPr>
    </w:p>
    <w:p w:rsidR="00E873AB" w:rsidRPr="00C30D34" w:rsidRDefault="00E873AB" w:rsidP="0046635D">
      <w:pPr>
        <w:pStyle w:val="Paragraphedeliste"/>
        <w:numPr>
          <w:ilvl w:val="0"/>
          <w:numId w:val="58"/>
        </w:numPr>
        <w:jc w:val="both"/>
        <w:rPr>
          <w:rFonts w:ascii="DejaVu Sans" w:hAnsi="DejaVu Sans" w:cs="DejaVu Sans"/>
          <w:sz w:val="20"/>
          <w:szCs w:val="20"/>
        </w:rPr>
      </w:pPr>
      <w:r w:rsidRPr="00C30D34">
        <w:rPr>
          <w:rFonts w:ascii="DejaVu Sans" w:hAnsi="DejaVu Sans" w:cs="DejaVu Sans"/>
          <w:b/>
          <w:sz w:val="20"/>
          <w:szCs w:val="20"/>
        </w:rPr>
        <w:t>Présentation du candidat par le directeur d’études</w:t>
      </w:r>
      <w:r w:rsidR="00FC0E3A" w:rsidRPr="00C30D34">
        <w:rPr>
          <w:rFonts w:ascii="DejaVu Sans" w:hAnsi="DejaVu Sans" w:cs="DejaVu Sans"/>
          <w:b/>
          <w:sz w:val="20"/>
          <w:szCs w:val="20"/>
        </w:rPr>
        <w:t xml:space="preserve"> (5 minutes avant l’entrée du candidat)</w:t>
      </w:r>
    </w:p>
    <w:p w:rsidR="00E677E6" w:rsidRPr="00C30D34" w:rsidRDefault="00E677E6" w:rsidP="0046635D">
      <w:pPr>
        <w:pStyle w:val="Paragraphedeliste"/>
        <w:ind w:left="2061"/>
        <w:jc w:val="both"/>
        <w:rPr>
          <w:rFonts w:ascii="DejaVu Sans" w:hAnsi="DejaVu Sans" w:cs="DejaVu Sans"/>
          <w:sz w:val="20"/>
          <w:szCs w:val="20"/>
        </w:rPr>
      </w:pPr>
      <w:r w:rsidRPr="00C30D34">
        <w:rPr>
          <w:rFonts w:ascii="DejaVu Sans" w:hAnsi="DejaVu Sans" w:cs="DejaVu Sans"/>
          <w:sz w:val="20"/>
          <w:szCs w:val="20"/>
        </w:rPr>
        <w:t>Le directeur d’études informe le jury de l’encadrement dont a bénéficié le candidat pendant sa formation. Il participe aux débats pour éclairer le jury sans voix délibérative.</w:t>
      </w:r>
    </w:p>
    <w:p w:rsidR="00E873AB" w:rsidRPr="00C30D34" w:rsidRDefault="00E873AB" w:rsidP="00E5517A">
      <w:pPr>
        <w:pStyle w:val="Paragraphedeliste"/>
        <w:ind w:left="1701" w:hanging="283"/>
        <w:jc w:val="both"/>
        <w:rPr>
          <w:rFonts w:ascii="DejaVu Sans" w:hAnsi="DejaVu Sans" w:cs="DejaVu Sans"/>
          <w:sz w:val="20"/>
          <w:szCs w:val="20"/>
        </w:rPr>
      </w:pPr>
    </w:p>
    <w:p w:rsidR="00046C7F" w:rsidRPr="00C30D34" w:rsidRDefault="00046C7F" w:rsidP="0046635D">
      <w:pPr>
        <w:pStyle w:val="Paragraphedeliste"/>
        <w:numPr>
          <w:ilvl w:val="0"/>
          <w:numId w:val="58"/>
        </w:numPr>
        <w:jc w:val="both"/>
        <w:rPr>
          <w:rFonts w:ascii="DejaVu Sans" w:hAnsi="DejaVu Sans" w:cs="DejaVu Sans"/>
          <w:b/>
          <w:sz w:val="20"/>
          <w:szCs w:val="20"/>
        </w:rPr>
      </w:pPr>
      <w:r w:rsidRPr="00C30D34">
        <w:rPr>
          <w:rFonts w:ascii="DejaVu Sans" w:hAnsi="DejaVu Sans" w:cs="DejaVu Sans"/>
          <w:b/>
          <w:sz w:val="20"/>
          <w:szCs w:val="20"/>
        </w:rPr>
        <w:t>Présentation par le candidat (20 minutes)</w:t>
      </w:r>
    </w:p>
    <w:p w:rsidR="00046C7F" w:rsidRPr="00C30D34" w:rsidRDefault="00046C7F" w:rsidP="0046635D">
      <w:pPr>
        <w:pStyle w:val="Paragraphedeliste"/>
        <w:numPr>
          <w:ilvl w:val="0"/>
          <w:numId w:val="16"/>
        </w:numPr>
        <w:ind w:left="2410" w:hanging="283"/>
        <w:jc w:val="both"/>
        <w:rPr>
          <w:rFonts w:ascii="DejaVu Sans" w:hAnsi="DejaVu Sans" w:cs="DejaVu Sans"/>
          <w:sz w:val="20"/>
          <w:szCs w:val="20"/>
        </w:rPr>
      </w:pPr>
      <w:r w:rsidRPr="00C30D34">
        <w:rPr>
          <w:rFonts w:ascii="DejaVu Sans" w:hAnsi="DejaVu Sans" w:cs="DejaVu Sans"/>
          <w:sz w:val="20"/>
          <w:szCs w:val="20"/>
        </w:rPr>
        <w:t>De son parcours et de ses expériences professionnelles</w:t>
      </w:r>
      <w:r w:rsidR="00387509" w:rsidRPr="00C30D34">
        <w:rPr>
          <w:rFonts w:ascii="DejaVu Sans" w:hAnsi="DejaVu Sans" w:cs="DejaVu Sans"/>
          <w:sz w:val="20"/>
          <w:szCs w:val="20"/>
        </w:rPr>
        <w:t> ;</w:t>
      </w:r>
    </w:p>
    <w:p w:rsidR="00E873AB" w:rsidRPr="00C30D34" w:rsidRDefault="00E873AB" w:rsidP="0046635D">
      <w:pPr>
        <w:pStyle w:val="Paragraphedeliste"/>
        <w:numPr>
          <w:ilvl w:val="0"/>
          <w:numId w:val="16"/>
        </w:numPr>
        <w:ind w:left="2410" w:hanging="283"/>
        <w:jc w:val="both"/>
        <w:rPr>
          <w:rFonts w:ascii="DejaVu Sans" w:hAnsi="DejaVu Sans" w:cs="DejaVu Sans"/>
          <w:sz w:val="20"/>
          <w:szCs w:val="20"/>
        </w:rPr>
      </w:pPr>
      <w:r w:rsidRPr="00C30D34">
        <w:rPr>
          <w:rFonts w:ascii="DejaVu Sans" w:hAnsi="DejaVu Sans" w:cs="DejaVu Sans"/>
          <w:sz w:val="20"/>
          <w:szCs w:val="20"/>
        </w:rPr>
        <w:t>De la structure d’accueil et du déroulement de la MSP</w:t>
      </w:r>
      <w:r w:rsidR="00387509" w:rsidRPr="00C30D34">
        <w:rPr>
          <w:rFonts w:ascii="DejaVu Sans" w:hAnsi="DejaVu Sans" w:cs="DejaVu Sans"/>
          <w:sz w:val="20"/>
          <w:szCs w:val="20"/>
        </w:rPr>
        <w:t> ;</w:t>
      </w:r>
    </w:p>
    <w:p w:rsidR="00E873AB" w:rsidRPr="00C30D34" w:rsidRDefault="00E873AB" w:rsidP="0046635D">
      <w:pPr>
        <w:pStyle w:val="Paragraphedeliste"/>
        <w:numPr>
          <w:ilvl w:val="0"/>
          <w:numId w:val="16"/>
        </w:numPr>
        <w:ind w:left="2410" w:hanging="283"/>
        <w:jc w:val="both"/>
        <w:rPr>
          <w:rFonts w:ascii="DejaVu Sans" w:hAnsi="DejaVu Sans" w:cs="DejaVu Sans"/>
          <w:sz w:val="20"/>
          <w:szCs w:val="20"/>
        </w:rPr>
      </w:pPr>
      <w:r w:rsidRPr="00C30D34">
        <w:rPr>
          <w:rFonts w:ascii="DejaVu Sans" w:hAnsi="DejaVu Sans" w:cs="DejaVu Sans"/>
          <w:sz w:val="20"/>
          <w:szCs w:val="20"/>
        </w:rPr>
        <w:t>De la problématique choisie au regard de l’exercice professionnel en croisant sa MSP avec les savoirs théoriques acquis pendant la formation</w:t>
      </w:r>
      <w:r w:rsidR="0041329D">
        <w:rPr>
          <w:rFonts w:ascii="DejaVu Sans" w:hAnsi="DejaVu Sans" w:cs="DejaVu Sans"/>
          <w:sz w:val="20"/>
          <w:szCs w:val="20"/>
        </w:rPr>
        <w:t>.</w:t>
      </w:r>
    </w:p>
    <w:p w:rsidR="0046635D" w:rsidRDefault="0046635D" w:rsidP="0041329D">
      <w:pPr>
        <w:pStyle w:val="Paragraphedeliste"/>
        <w:ind w:left="1701"/>
        <w:jc w:val="both"/>
        <w:rPr>
          <w:rFonts w:ascii="DejaVu Sans" w:hAnsi="DejaVu Sans" w:cs="DejaVu Sans"/>
          <w:sz w:val="20"/>
          <w:szCs w:val="20"/>
        </w:rPr>
      </w:pPr>
    </w:p>
    <w:p w:rsidR="00E873AB" w:rsidRPr="00C30D34" w:rsidRDefault="00E873AB" w:rsidP="0041329D">
      <w:pPr>
        <w:pStyle w:val="Paragraphedeliste"/>
        <w:ind w:left="1701"/>
        <w:jc w:val="both"/>
        <w:rPr>
          <w:rFonts w:ascii="DejaVu Sans" w:hAnsi="DejaVu Sans" w:cs="DejaVu Sans"/>
          <w:sz w:val="20"/>
          <w:szCs w:val="20"/>
        </w:rPr>
      </w:pPr>
      <w:r w:rsidRPr="00C30D34">
        <w:rPr>
          <w:rFonts w:ascii="DejaVu Sans" w:hAnsi="DejaVu Sans" w:cs="DejaVu Sans"/>
          <w:sz w:val="20"/>
          <w:szCs w:val="20"/>
        </w:rPr>
        <w:t>Lors de cette présentation, l’ADE pourra utiliser tout support qui lui semble utile</w:t>
      </w:r>
      <w:r w:rsidR="00387509" w:rsidRPr="00C30D34">
        <w:rPr>
          <w:rFonts w:ascii="DejaVu Sans" w:hAnsi="DejaVu Sans" w:cs="DejaVu Sans"/>
          <w:sz w:val="20"/>
          <w:szCs w:val="20"/>
        </w:rPr>
        <w:t>.</w:t>
      </w:r>
    </w:p>
    <w:p w:rsidR="00E873AB" w:rsidRPr="00C30D34" w:rsidRDefault="00E873AB" w:rsidP="00E873AB">
      <w:pPr>
        <w:pStyle w:val="Paragraphedeliste"/>
        <w:ind w:left="1843"/>
        <w:jc w:val="both"/>
        <w:rPr>
          <w:rFonts w:ascii="DejaVu Sans" w:hAnsi="DejaVu Sans" w:cs="DejaVu Sans"/>
          <w:sz w:val="20"/>
          <w:szCs w:val="20"/>
        </w:rPr>
      </w:pPr>
    </w:p>
    <w:p w:rsidR="00E873AB" w:rsidRPr="00C30D34" w:rsidRDefault="00E873AB" w:rsidP="0046635D">
      <w:pPr>
        <w:pStyle w:val="Paragraphedeliste"/>
        <w:numPr>
          <w:ilvl w:val="0"/>
          <w:numId w:val="58"/>
        </w:numPr>
        <w:jc w:val="both"/>
        <w:rPr>
          <w:rFonts w:ascii="DejaVu Sans" w:hAnsi="DejaVu Sans" w:cs="DejaVu Sans"/>
          <w:sz w:val="20"/>
          <w:szCs w:val="20"/>
        </w:rPr>
      </w:pPr>
      <w:r w:rsidRPr="00C30D34">
        <w:rPr>
          <w:rFonts w:ascii="DejaVu Sans" w:hAnsi="DejaVu Sans" w:cs="DejaVu Sans"/>
          <w:b/>
          <w:sz w:val="20"/>
          <w:szCs w:val="20"/>
        </w:rPr>
        <w:t>Echange avec le jury (20 minutes)</w:t>
      </w:r>
    </w:p>
    <w:p w:rsidR="00E873AB" w:rsidRPr="00C30D34" w:rsidRDefault="00E677E6" w:rsidP="00E5517A">
      <w:pPr>
        <w:pStyle w:val="Paragraphedeliste"/>
        <w:ind w:left="1701" w:hanging="283"/>
        <w:jc w:val="both"/>
        <w:rPr>
          <w:rFonts w:ascii="DejaVu Sans" w:hAnsi="DejaVu Sans" w:cs="DejaVu Sans"/>
          <w:sz w:val="20"/>
          <w:szCs w:val="20"/>
        </w:rPr>
      </w:pPr>
      <w:r w:rsidRPr="00C30D34">
        <w:rPr>
          <w:rFonts w:ascii="DejaVu Sans" w:hAnsi="DejaVu Sans" w:cs="DejaVu Sans"/>
          <w:sz w:val="20"/>
          <w:szCs w:val="20"/>
        </w:rPr>
        <w:tab/>
      </w:r>
      <w:r w:rsidR="00E873AB" w:rsidRPr="00C30D34">
        <w:rPr>
          <w:rFonts w:ascii="DejaVu Sans" w:hAnsi="DejaVu Sans" w:cs="DejaVu Sans"/>
          <w:sz w:val="20"/>
          <w:szCs w:val="20"/>
        </w:rPr>
        <w:t>A partir des éléments présentés par le candidat, le jury posera les questions nécessaires afin d’éclairer son jugement sur la capacité du candidat à exercer la maîtrise d’œuvre en son nom propre</w:t>
      </w:r>
      <w:r w:rsidRPr="00C30D34">
        <w:rPr>
          <w:rFonts w:ascii="DejaVu Sans" w:hAnsi="DejaVu Sans" w:cs="DejaVu Sans"/>
          <w:sz w:val="20"/>
          <w:szCs w:val="20"/>
        </w:rPr>
        <w:t>.</w:t>
      </w:r>
    </w:p>
    <w:p w:rsidR="00320B6B" w:rsidRDefault="00E677E6" w:rsidP="00E5517A">
      <w:pPr>
        <w:pStyle w:val="Paragraphedeliste"/>
        <w:ind w:left="1701" w:hanging="283"/>
        <w:jc w:val="both"/>
        <w:rPr>
          <w:rFonts w:ascii="DejaVu Sans" w:hAnsi="DejaVu Sans" w:cs="DejaVu Sans"/>
          <w:sz w:val="20"/>
          <w:szCs w:val="20"/>
        </w:rPr>
      </w:pPr>
      <w:r w:rsidRPr="00C30D34">
        <w:rPr>
          <w:rFonts w:ascii="DejaVu Sans" w:hAnsi="DejaVu Sans" w:cs="DejaVu Sans"/>
          <w:sz w:val="20"/>
          <w:szCs w:val="20"/>
        </w:rPr>
        <w:tab/>
      </w:r>
    </w:p>
    <w:p w:rsidR="00E677E6" w:rsidRPr="00C30D34" w:rsidRDefault="00E677E6" w:rsidP="00320B6B">
      <w:pPr>
        <w:pStyle w:val="Paragraphedeliste"/>
        <w:ind w:left="1701"/>
        <w:jc w:val="both"/>
        <w:rPr>
          <w:rFonts w:ascii="DejaVu Sans" w:hAnsi="DejaVu Sans" w:cs="DejaVu Sans"/>
          <w:sz w:val="20"/>
          <w:szCs w:val="20"/>
        </w:rPr>
      </w:pPr>
      <w:r w:rsidRPr="00C30D34">
        <w:rPr>
          <w:rFonts w:ascii="DejaVu Sans" w:hAnsi="DejaVu Sans" w:cs="DejaVu Sans"/>
          <w:sz w:val="20"/>
          <w:szCs w:val="20"/>
        </w:rPr>
        <w:t>Les questions posées par le jury ne doive</w:t>
      </w:r>
      <w:r w:rsidR="00E5517A">
        <w:rPr>
          <w:rFonts w:ascii="DejaVu Sans" w:hAnsi="DejaVu Sans" w:cs="DejaVu Sans"/>
          <w:sz w:val="20"/>
          <w:szCs w:val="20"/>
        </w:rPr>
        <w:t xml:space="preserve">nt pas être de nature à mettre </w:t>
      </w:r>
      <w:r w:rsidRPr="00C30D34">
        <w:rPr>
          <w:rFonts w:ascii="DejaVu Sans" w:hAnsi="DejaVu Sans" w:cs="DejaVu Sans"/>
          <w:sz w:val="20"/>
          <w:szCs w:val="20"/>
        </w:rPr>
        <w:t>en difficulté le postulant au regard de la clause de secret p</w:t>
      </w:r>
      <w:r w:rsidR="00E5517A">
        <w:rPr>
          <w:rFonts w:ascii="DejaVu Sans" w:hAnsi="DejaVu Sans" w:cs="DejaVu Sans"/>
          <w:sz w:val="20"/>
          <w:szCs w:val="20"/>
        </w:rPr>
        <w:t xml:space="preserve">rofessionnel </w:t>
      </w:r>
      <w:r w:rsidRPr="00C30D34">
        <w:rPr>
          <w:rFonts w:ascii="DejaVu Sans" w:hAnsi="DejaVu Sans" w:cs="DejaVu Sans"/>
          <w:sz w:val="20"/>
          <w:szCs w:val="20"/>
        </w:rPr>
        <w:t>qui lie tout salarié à son employeur, ni porte</w:t>
      </w:r>
      <w:r w:rsidR="00E5517A">
        <w:rPr>
          <w:rFonts w:ascii="DejaVu Sans" w:hAnsi="DejaVu Sans" w:cs="DejaVu Sans"/>
          <w:sz w:val="20"/>
          <w:szCs w:val="20"/>
        </w:rPr>
        <w:t xml:space="preserve">r sur les résultats financiers </w:t>
      </w:r>
      <w:r w:rsidRPr="00C30D34">
        <w:rPr>
          <w:rFonts w:ascii="DejaVu Sans" w:hAnsi="DejaVu Sans" w:cs="DejaVu Sans"/>
          <w:sz w:val="20"/>
          <w:szCs w:val="20"/>
        </w:rPr>
        <w:t>de l’organisme d’accueil.</w:t>
      </w:r>
    </w:p>
    <w:p w:rsidR="00E677E6" w:rsidRPr="00C30D34" w:rsidRDefault="00E677E6" w:rsidP="00E5517A">
      <w:pPr>
        <w:pStyle w:val="Paragraphedeliste"/>
        <w:ind w:left="1701" w:hanging="283"/>
        <w:jc w:val="both"/>
        <w:rPr>
          <w:rFonts w:ascii="DejaVu Sans" w:hAnsi="DejaVu Sans" w:cs="DejaVu Sans"/>
          <w:sz w:val="20"/>
          <w:szCs w:val="20"/>
        </w:rPr>
      </w:pPr>
    </w:p>
    <w:p w:rsidR="00E677E6" w:rsidRPr="00C30D34" w:rsidRDefault="00E677E6" w:rsidP="0046635D">
      <w:pPr>
        <w:pStyle w:val="Paragraphedeliste"/>
        <w:numPr>
          <w:ilvl w:val="0"/>
          <w:numId w:val="58"/>
        </w:numPr>
        <w:ind w:left="1985" w:hanging="284"/>
        <w:jc w:val="both"/>
        <w:rPr>
          <w:rFonts w:ascii="DejaVu Sans" w:hAnsi="DejaVu Sans" w:cs="DejaVu Sans"/>
          <w:sz w:val="20"/>
          <w:szCs w:val="20"/>
        </w:rPr>
      </w:pPr>
      <w:r w:rsidRPr="00C30D34">
        <w:rPr>
          <w:rFonts w:ascii="DejaVu Sans" w:hAnsi="DejaVu Sans" w:cs="DejaVu Sans"/>
          <w:b/>
          <w:sz w:val="20"/>
          <w:szCs w:val="20"/>
        </w:rPr>
        <w:t>Délibération du jury (15 minutes)</w:t>
      </w:r>
    </w:p>
    <w:p w:rsidR="00AA10C3" w:rsidRPr="00C30D34" w:rsidRDefault="00E677E6" w:rsidP="00E5517A">
      <w:pPr>
        <w:pStyle w:val="Paragraphedeliste"/>
        <w:ind w:left="1701"/>
        <w:jc w:val="both"/>
        <w:rPr>
          <w:rFonts w:ascii="DejaVu Sans" w:hAnsi="DejaVu Sans" w:cs="DejaVu Sans"/>
          <w:sz w:val="20"/>
          <w:szCs w:val="20"/>
        </w:rPr>
      </w:pPr>
      <w:r w:rsidRPr="00C30D34">
        <w:rPr>
          <w:rFonts w:ascii="DejaVu Sans" w:hAnsi="DejaVu Sans" w:cs="DejaVu Sans"/>
          <w:sz w:val="20"/>
          <w:szCs w:val="20"/>
        </w:rPr>
        <w:t xml:space="preserve">Le jury délibère à huis clos et prend ses décisions à la majorité de ses membres. </w:t>
      </w:r>
    </w:p>
    <w:p w:rsidR="00320B6B" w:rsidRDefault="00320B6B" w:rsidP="00E5517A">
      <w:pPr>
        <w:pStyle w:val="Paragraphedeliste"/>
        <w:ind w:left="1701"/>
        <w:jc w:val="both"/>
        <w:rPr>
          <w:rFonts w:ascii="DejaVu Sans" w:hAnsi="DejaVu Sans" w:cs="DejaVu Sans"/>
          <w:sz w:val="20"/>
          <w:szCs w:val="20"/>
        </w:rPr>
      </w:pPr>
    </w:p>
    <w:p w:rsidR="00AA10C3" w:rsidRPr="004D1E2B" w:rsidRDefault="00320B6B" w:rsidP="00E5517A">
      <w:pPr>
        <w:pStyle w:val="Paragraphedeliste"/>
        <w:ind w:left="1701"/>
        <w:jc w:val="both"/>
        <w:rPr>
          <w:rFonts w:ascii="DejaVu Sans" w:hAnsi="DejaVu Sans" w:cs="DejaVu Sans"/>
          <w:sz w:val="20"/>
          <w:szCs w:val="20"/>
        </w:rPr>
      </w:pPr>
      <w:r w:rsidRPr="004D1E2B">
        <w:rPr>
          <w:rFonts w:ascii="DejaVu Sans" w:hAnsi="DejaVu Sans" w:cs="DejaVu Sans"/>
          <w:sz w:val="20"/>
          <w:szCs w:val="20"/>
        </w:rPr>
        <w:t>Le jury peut décider de valider, d’ajourner ou de ne pas valider</w:t>
      </w:r>
      <w:r w:rsidR="00AA10C3" w:rsidRPr="004D1E2B">
        <w:rPr>
          <w:rFonts w:ascii="DejaVu Sans" w:hAnsi="DejaVu Sans" w:cs="DejaVu Sans"/>
          <w:sz w:val="20"/>
          <w:szCs w:val="20"/>
        </w:rPr>
        <w:t>.</w:t>
      </w:r>
    </w:p>
    <w:p w:rsidR="00320B6B" w:rsidRPr="004D1E2B" w:rsidRDefault="00320B6B" w:rsidP="00E5517A">
      <w:pPr>
        <w:pStyle w:val="Paragraphedeliste"/>
        <w:ind w:left="1701"/>
        <w:jc w:val="both"/>
        <w:rPr>
          <w:rFonts w:ascii="DejaVu Sans" w:hAnsi="DejaVu Sans" w:cs="DejaVu Sans"/>
          <w:sz w:val="20"/>
          <w:szCs w:val="20"/>
        </w:rPr>
      </w:pPr>
      <w:r w:rsidRPr="004D1E2B">
        <w:rPr>
          <w:rFonts w:ascii="DejaVu Sans" w:hAnsi="DejaVu Sans" w:cs="DejaVu Sans"/>
          <w:sz w:val="20"/>
          <w:szCs w:val="20"/>
        </w:rPr>
        <w:t>En cas d’ajournement, l’ADE pourra se présenter à la session suivante (juillet).</w:t>
      </w:r>
    </w:p>
    <w:p w:rsidR="00320B6B" w:rsidRPr="004D1E2B" w:rsidRDefault="00320B6B" w:rsidP="00E5517A">
      <w:pPr>
        <w:pStyle w:val="Paragraphedeliste"/>
        <w:ind w:left="1701"/>
        <w:jc w:val="both"/>
        <w:rPr>
          <w:rFonts w:ascii="DejaVu Sans" w:hAnsi="DejaVu Sans" w:cs="DejaVu Sans"/>
          <w:sz w:val="20"/>
          <w:szCs w:val="20"/>
        </w:rPr>
      </w:pPr>
      <w:r w:rsidRPr="004D1E2B">
        <w:rPr>
          <w:rFonts w:ascii="DejaVu Sans" w:hAnsi="DejaVu Sans" w:cs="DejaVu Sans"/>
          <w:sz w:val="20"/>
          <w:szCs w:val="20"/>
        </w:rPr>
        <w:t>En cas de non validation, il devra effectuer une nouvelle mise en situation professionnelle et se présenter à la soutenance.</w:t>
      </w:r>
    </w:p>
    <w:p w:rsidR="00320B6B" w:rsidRPr="004D1E2B" w:rsidRDefault="00320B6B" w:rsidP="00E5517A">
      <w:pPr>
        <w:pStyle w:val="Paragraphedeliste"/>
        <w:ind w:left="1701"/>
        <w:jc w:val="both"/>
        <w:rPr>
          <w:rFonts w:ascii="DejaVu Sans" w:hAnsi="DejaVu Sans" w:cs="DejaVu Sans"/>
          <w:sz w:val="20"/>
          <w:szCs w:val="20"/>
        </w:rPr>
      </w:pPr>
    </w:p>
    <w:p w:rsidR="00320B6B" w:rsidRPr="00C30D34" w:rsidRDefault="00320B6B" w:rsidP="00E5517A">
      <w:pPr>
        <w:pStyle w:val="Paragraphedeliste"/>
        <w:ind w:left="1701"/>
        <w:jc w:val="both"/>
        <w:rPr>
          <w:rFonts w:ascii="DejaVu Sans" w:hAnsi="DejaVu Sans" w:cs="DejaVu Sans"/>
          <w:sz w:val="20"/>
          <w:szCs w:val="20"/>
        </w:rPr>
      </w:pPr>
      <w:r w:rsidRPr="004D1E2B">
        <w:rPr>
          <w:rFonts w:ascii="DejaVu Sans" w:hAnsi="DejaVu Sans" w:cs="DejaVu Sans"/>
          <w:sz w:val="20"/>
          <w:szCs w:val="20"/>
        </w:rPr>
        <w:t>Les 30 crédits ECTS obtenus à la partie théorique sont acquis définitivement.</w:t>
      </w:r>
    </w:p>
    <w:p w:rsidR="00AA10C3" w:rsidRPr="00E5517A" w:rsidRDefault="00320B6B" w:rsidP="00AA3DA2">
      <w:pPr>
        <w:jc w:val="both"/>
        <w:rPr>
          <w:rFonts w:ascii="DejaVu Sans" w:hAnsi="DejaVu Sans" w:cs="DejaVu Sans"/>
          <w:sz w:val="20"/>
          <w:szCs w:val="20"/>
        </w:rPr>
      </w:pPr>
      <w:r>
        <w:rPr>
          <w:rFonts w:ascii="DejaVu Sans" w:hAnsi="DejaVu Sans" w:cs="DejaVu Sans"/>
          <w:sz w:val="20"/>
          <w:szCs w:val="20"/>
        </w:rPr>
        <w:tab/>
      </w:r>
      <w:r>
        <w:rPr>
          <w:rFonts w:ascii="DejaVu Sans" w:hAnsi="DejaVu Sans" w:cs="DejaVu Sans"/>
          <w:sz w:val="20"/>
          <w:szCs w:val="20"/>
        </w:rPr>
        <w:tab/>
      </w:r>
      <w:r w:rsidR="00AA3DA2">
        <w:rPr>
          <w:rFonts w:ascii="Arial" w:hAnsi="Arial" w:cs="Arial"/>
          <w:sz w:val="22"/>
          <w:szCs w:val="22"/>
        </w:rPr>
        <w:tab/>
      </w:r>
      <w:r w:rsidR="00AA3DA2">
        <w:rPr>
          <w:rFonts w:ascii="Arial" w:hAnsi="Arial" w:cs="Arial"/>
          <w:sz w:val="22"/>
          <w:szCs w:val="22"/>
        </w:rPr>
        <w:tab/>
      </w:r>
      <w:r w:rsidR="00AA3DA2">
        <w:rPr>
          <w:rFonts w:ascii="Arial" w:hAnsi="Arial" w:cs="Arial"/>
          <w:sz w:val="22"/>
          <w:szCs w:val="22"/>
        </w:rPr>
        <w:tab/>
      </w:r>
    </w:p>
    <w:p w:rsidR="000E414C" w:rsidRPr="00C30D34" w:rsidRDefault="000E414C" w:rsidP="001338C3">
      <w:pPr>
        <w:pStyle w:val="Paragraphedeliste"/>
        <w:numPr>
          <w:ilvl w:val="0"/>
          <w:numId w:val="11"/>
        </w:numPr>
        <w:ind w:left="1134" w:hanging="425"/>
        <w:jc w:val="both"/>
        <w:rPr>
          <w:rFonts w:ascii="DejaVu Sans" w:hAnsi="DejaVu Sans" w:cs="DejaVu Sans"/>
          <w:sz w:val="28"/>
          <w:szCs w:val="28"/>
        </w:rPr>
      </w:pPr>
      <w:r w:rsidRPr="00C30D34">
        <w:rPr>
          <w:rFonts w:ascii="DejaVu Sans" w:hAnsi="DejaVu Sans" w:cs="DejaVu Sans"/>
          <w:sz w:val="28"/>
          <w:szCs w:val="28"/>
        </w:rPr>
        <w:t xml:space="preserve">La validation des </w:t>
      </w:r>
      <w:r w:rsidR="00535157" w:rsidRPr="00C30D34">
        <w:rPr>
          <w:rFonts w:ascii="DejaVu Sans" w:hAnsi="DejaVu Sans" w:cs="DejaVu Sans"/>
          <w:sz w:val="28"/>
          <w:szCs w:val="28"/>
        </w:rPr>
        <w:t>acquis professionnel</w:t>
      </w:r>
      <w:r w:rsidR="007E209D" w:rsidRPr="00C30D34">
        <w:rPr>
          <w:rFonts w:ascii="DejaVu Sans" w:hAnsi="DejaVu Sans" w:cs="DejaVu Sans"/>
          <w:sz w:val="28"/>
          <w:szCs w:val="28"/>
        </w:rPr>
        <w:t xml:space="preserve">s </w:t>
      </w:r>
      <w:r w:rsidR="00535157" w:rsidRPr="00C30D34">
        <w:rPr>
          <w:rFonts w:ascii="DejaVu Sans" w:hAnsi="DejaVu Sans" w:cs="DejaVu Sans"/>
          <w:sz w:val="28"/>
          <w:szCs w:val="28"/>
        </w:rPr>
        <w:t>(VA</w:t>
      </w:r>
      <w:r w:rsidR="000F023F" w:rsidRPr="00C30D34">
        <w:rPr>
          <w:rFonts w:ascii="DejaVu Sans" w:hAnsi="DejaVu Sans" w:cs="DejaVu Sans"/>
          <w:sz w:val="28"/>
          <w:szCs w:val="28"/>
        </w:rPr>
        <w:t>P)</w:t>
      </w:r>
    </w:p>
    <w:p w:rsidR="000E414C" w:rsidRDefault="000E414C" w:rsidP="000E414C">
      <w:pPr>
        <w:pStyle w:val="Paragraphedeliste"/>
        <w:ind w:left="1134"/>
        <w:jc w:val="both"/>
        <w:rPr>
          <w:rFonts w:ascii="Arial" w:hAnsi="Arial" w:cs="Arial"/>
          <w:sz w:val="22"/>
          <w:szCs w:val="22"/>
        </w:rPr>
      </w:pPr>
    </w:p>
    <w:p w:rsidR="0077346D" w:rsidRDefault="00B109C8" w:rsidP="0077346D">
      <w:pPr>
        <w:pStyle w:val="Paragraphedeliste"/>
        <w:ind w:left="1134"/>
        <w:jc w:val="both"/>
        <w:rPr>
          <w:rFonts w:ascii="DejaVu Sans" w:eastAsia="Times New Roman" w:hAnsi="DejaVu Sans" w:cs="DejaVu Sans"/>
          <w:sz w:val="20"/>
          <w:szCs w:val="20"/>
          <w:lang w:eastAsia="fr-FR"/>
        </w:rPr>
      </w:pPr>
      <w:r w:rsidRPr="00C30D34">
        <w:rPr>
          <w:rFonts w:ascii="DejaVu Sans" w:eastAsia="Times New Roman" w:hAnsi="DejaVu Sans" w:cs="DejaVu Sans"/>
          <w:sz w:val="20"/>
          <w:szCs w:val="20"/>
          <w:lang w:eastAsia="fr-FR"/>
        </w:rPr>
        <w:t xml:space="preserve">Les candidats ayant au moins </w:t>
      </w:r>
      <w:r w:rsidRPr="00C30D34">
        <w:rPr>
          <w:rFonts w:ascii="DejaVu Sans" w:eastAsia="Times New Roman" w:hAnsi="DejaVu Sans" w:cs="DejaVu Sans"/>
          <w:b/>
          <w:sz w:val="20"/>
          <w:szCs w:val="20"/>
          <w:lang w:eastAsia="fr-FR"/>
        </w:rPr>
        <w:t>trois ans</w:t>
      </w:r>
      <w:r w:rsidRPr="00C30D34">
        <w:rPr>
          <w:rFonts w:ascii="DejaVu Sans" w:eastAsia="Times New Roman" w:hAnsi="DejaVu Sans" w:cs="DejaVu Sans"/>
          <w:sz w:val="20"/>
          <w:szCs w:val="20"/>
          <w:lang w:eastAsia="fr-FR"/>
        </w:rPr>
        <w:t xml:space="preserve"> d’expérience professionnelle, avant ou après le DEA,  passés en agence</w:t>
      </w:r>
      <w:r w:rsidR="00BC6F03" w:rsidRPr="00C30D34">
        <w:rPr>
          <w:rFonts w:ascii="DejaVu Sans" w:eastAsia="Times New Roman" w:hAnsi="DejaVu Sans" w:cs="DejaVu Sans"/>
          <w:sz w:val="20"/>
          <w:szCs w:val="20"/>
          <w:lang w:eastAsia="fr-FR"/>
        </w:rPr>
        <w:t>s</w:t>
      </w:r>
      <w:r w:rsidRPr="00C30D34">
        <w:rPr>
          <w:rFonts w:ascii="DejaVu Sans" w:eastAsia="Times New Roman" w:hAnsi="DejaVu Sans" w:cs="DejaVu Sans"/>
          <w:sz w:val="20"/>
          <w:szCs w:val="20"/>
          <w:lang w:eastAsia="fr-FR"/>
        </w:rPr>
        <w:t xml:space="preserve"> d’architecture</w:t>
      </w:r>
      <w:r w:rsidR="00BC6F03" w:rsidRPr="00C30D34">
        <w:rPr>
          <w:rFonts w:ascii="DejaVu Sans" w:eastAsia="Times New Roman" w:hAnsi="DejaVu Sans" w:cs="DejaVu Sans"/>
          <w:sz w:val="20"/>
          <w:szCs w:val="20"/>
          <w:lang w:eastAsia="fr-FR"/>
        </w:rPr>
        <w:t xml:space="preserve"> ou en agences d’urbanisme dès l’instant où ces structures font de la maîtrise d’œuvre</w:t>
      </w:r>
      <w:r w:rsidR="00535157" w:rsidRPr="00C30D34">
        <w:rPr>
          <w:rFonts w:ascii="DejaVu Sans" w:eastAsia="Times New Roman" w:hAnsi="DejaVu Sans" w:cs="DejaVu Sans"/>
          <w:sz w:val="20"/>
          <w:szCs w:val="20"/>
          <w:lang w:eastAsia="fr-FR"/>
        </w:rPr>
        <w:t xml:space="preserve"> et sont inscrites à l’Ordre des architectes </w:t>
      </w:r>
      <w:r w:rsidR="00B455DF" w:rsidRPr="00C30D34">
        <w:rPr>
          <w:rFonts w:ascii="DejaVu Sans" w:eastAsia="Times New Roman" w:hAnsi="DejaVu Sans" w:cs="DejaVu Sans"/>
          <w:sz w:val="20"/>
          <w:szCs w:val="20"/>
          <w:lang w:eastAsia="fr-FR"/>
        </w:rPr>
        <w:t xml:space="preserve">et qui ont en leur sein </w:t>
      </w:r>
      <w:r w:rsidR="00B455DF" w:rsidRPr="00C30D34">
        <w:rPr>
          <w:rFonts w:ascii="DejaVu Sans" w:hAnsi="DejaVu Sans" w:cs="DejaVu Sans"/>
          <w:sz w:val="20"/>
          <w:szCs w:val="20"/>
        </w:rPr>
        <w:t xml:space="preserve">un architecte inscrit à l’Ordre des architectes </w:t>
      </w:r>
      <w:r w:rsidR="00647105">
        <w:rPr>
          <w:rFonts w:ascii="DejaVu Sans" w:hAnsi="DejaVu Sans" w:cs="DejaVu Sans"/>
          <w:sz w:val="20"/>
          <w:szCs w:val="20"/>
        </w:rPr>
        <w:t xml:space="preserve">depuis au moins 5 ans </w:t>
      </w:r>
      <w:r w:rsidR="00B455DF" w:rsidRPr="00C30D34">
        <w:rPr>
          <w:rFonts w:ascii="DejaVu Sans" w:hAnsi="DejaVu Sans" w:cs="DejaVu Sans"/>
          <w:sz w:val="20"/>
          <w:szCs w:val="20"/>
        </w:rPr>
        <w:t xml:space="preserve">et ayant </w:t>
      </w:r>
      <w:r w:rsidR="00647105">
        <w:rPr>
          <w:rFonts w:ascii="DejaVu Sans" w:hAnsi="DejaVu Sans" w:cs="DejaVu Sans"/>
          <w:sz w:val="20"/>
          <w:szCs w:val="20"/>
        </w:rPr>
        <w:t>autant d’</w:t>
      </w:r>
      <w:r w:rsidR="00B455DF" w:rsidRPr="00C30D34">
        <w:rPr>
          <w:rFonts w:ascii="DejaVu Sans" w:hAnsi="DejaVu Sans" w:cs="DejaVu Sans"/>
          <w:sz w:val="20"/>
          <w:szCs w:val="20"/>
        </w:rPr>
        <w:t>années de pratique de la maîtrise d’œuvre</w:t>
      </w:r>
      <w:r w:rsidRPr="00C30D34">
        <w:rPr>
          <w:rFonts w:ascii="DejaVu Sans" w:eastAsia="Times New Roman" w:hAnsi="DejaVu Sans" w:cs="DejaVu Sans"/>
          <w:sz w:val="20"/>
          <w:szCs w:val="20"/>
          <w:lang w:eastAsia="fr-FR"/>
        </w:rPr>
        <w:t xml:space="preserve">, peuvent faire valider leurs acquis de l’expérience professionnelle, </w:t>
      </w:r>
      <w:r w:rsidRPr="00C30D34">
        <w:rPr>
          <w:rFonts w:ascii="DejaVu Sans" w:eastAsia="Times New Roman" w:hAnsi="DejaVu Sans" w:cs="DejaVu Sans"/>
          <w:b/>
          <w:sz w:val="20"/>
          <w:szCs w:val="20"/>
          <w:lang w:eastAsia="fr-FR"/>
        </w:rPr>
        <w:t>à l’exception des stages effectués dans le cadre des études d’architecture</w:t>
      </w:r>
      <w:r w:rsidRPr="00C30D34">
        <w:rPr>
          <w:rFonts w:ascii="DejaVu Sans" w:eastAsia="Times New Roman" w:hAnsi="DejaVu Sans" w:cs="DejaVu Sans"/>
          <w:sz w:val="20"/>
          <w:szCs w:val="20"/>
          <w:lang w:eastAsia="fr-FR"/>
        </w:rPr>
        <w:t xml:space="preserve">. </w:t>
      </w:r>
    </w:p>
    <w:p w:rsidR="0077346D" w:rsidRDefault="0077346D" w:rsidP="0077346D">
      <w:pPr>
        <w:pStyle w:val="Paragraphedeliste"/>
        <w:ind w:left="1134"/>
        <w:jc w:val="both"/>
        <w:rPr>
          <w:rFonts w:ascii="DejaVu Sans" w:eastAsia="Times New Roman" w:hAnsi="DejaVu Sans" w:cs="DejaVu Sans"/>
          <w:sz w:val="20"/>
          <w:szCs w:val="20"/>
          <w:lang w:eastAsia="fr-FR"/>
        </w:rPr>
      </w:pPr>
    </w:p>
    <w:p w:rsidR="00B109C8" w:rsidRPr="004D1E2B" w:rsidRDefault="0077346D" w:rsidP="0077346D">
      <w:pPr>
        <w:pStyle w:val="Paragraphedeliste"/>
        <w:ind w:left="1134"/>
        <w:jc w:val="both"/>
        <w:rPr>
          <w:rFonts w:ascii="DejaVu Sans" w:hAnsi="DejaVu Sans" w:cs="DejaVu Sans"/>
          <w:sz w:val="20"/>
          <w:szCs w:val="20"/>
        </w:rPr>
      </w:pPr>
      <w:r w:rsidRPr="004D1E2B">
        <w:rPr>
          <w:rFonts w:ascii="DejaVu Sans" w:eastAsia="Times New Roman" w:hAnsi="DejaVu Sans" w:cs="DejaVu Sans"/>
          <w:sz w:val="20"/>
          <w:szCs w:val="20"/>
          <w:lang w:eastAsia="fr-FR"/>
        </w:rPr>
        <w:t>L’</w:t>
      </w:r>
      <w:r w:rsidR="00B109C8" w:rsidRPr="004D1E2B">
        <w:rPr>
          <w:rFonts w:ascii="DejaVu Sans" w:eastAsia="Times New Roman" w:hAnsi="DejaVu Sans" w:cs="DejaVu Sans"/>
          <w:sz w:val="20"/>
          <w:szCs w:val="20"/>
          <w:lang w:eastAsia="fr-FR"/>
        </w:rPr>
        <w:t xml:space="preserve">expérience </w:t>
      </w:r>
      <w:r w:rsidRPr="004D1E2B">
        <w:rPr>
          <w:rFonts w:ascii="DejaVu Sans" w:hAnsi="DejaVu Sans" w:cs="DejaVu Sans"/>
          <w:sz w:val="20"/>
          <w:szCs w:val="20"/>
        </w:rPr>
        <w:t>dans l’un des pays de l’Union européenne pourra être prise en compte dans la mesure où le diplôme HMONP obtenu en France permet d’exercer dans tous les pays de l’Union européenne en application de la directive européenne 2005/36/CE.</w:t>
      </w:r>
    </w:p>
    <w:p w:rsidR="0077346D" w:rsidRPr="004D1E2B" w:rsidRDefault="0077346D" w:rsidP="0077346D">
      <w:pPr>
        <w:pStyle w:val="Paragraphedeliste"/>
        <w:ind w:left="1134"/>
        <w:jc w:val="both"/>
        <w:rPr>
          <w:rFonts w:ascii="DejaVu Sans" w:eastAsia="Times New Roman" w:hAnsi="DejaVu Sans" w:cs="DejaVu Sans"/>
          <w:sz w:val="20"/>
          <w:szCs w:val="20"/>
          <w:lang w:eastAsia="fr-FR"/>
        </w:rPr>
      </w:pPr>
    </w:p>
    <w:p w:rsidR="0077346D" w:rsidRPr="00B52D74" w:rsidRDefault="006E59FC" w:rsidP="0077346D">
      <w:pPr>
        <w:pStyle w:val="Paragraphedeliste"/>
        <w:ind w:left="1134"/>
        <w:jc w:val="both"/>
        <w:rPr>
          <w:rFonts w:ascii="DejaVu Sans" w:hAnsi="DejaVu Sans" w:cs="DejaVu Sans"/>
          <w:sz w:val="20"/>
          <w:szCs w:val="20"/>
        </w:rPr>
      </w:pPr>
      <w:r w:rsidRPr="004D1E2B">
        <w:rPr>
          <w:rFonts w:ascii="DejaVu Sans" w:hAnsi="DejaVu Sans" w:cs="DejaVu Sans"/>
          <w:sz w:val="20"/>
          <w:szCs w:val="20"/>
        </w:rPr>
        <w:t>Le statut d’auto</w:t>
      </w:r>
      <w:r w:rsidR="0077346D" w:rsidRPr="004D1E2B">
        <w:rPr>
          <w:rFonts w:ascii="DejaVu Sans" w:hAnsi="DejaVu Sans" w:cs="DejaVu Sans"/>
          <w:sz w:val="20"/>
          <w:szCs w:val="20"/>
        </w:rPr>
        <w:t>entrepreneur peut être pris en compte dès lors que l’ADE est inscrit à ce régime depuis au moins 12 mois.</w:t>
      </w:r>
    </w:p>
    <w:p w:rsidR="000E414C" w:rsidRPr="00C30D34" w:rsidRDefault="000E414C" w:rsidP="000E414C">
      <w:pPr>
        <w:pStyle w:val="Paragraphedeliste"/>
        <w:ind w:left="1134"/>
        <w:jc w:val="both"/>
        <w:rPr>
          <w:rFonts w:ascii="DejaVu Sans" w:hAnsi="DejaVu Sans" w:cs="DejaVu Sans"/>
          <w:sz w:val="20"/>
          <w:szCs w:val="20"/>
        </w:rPr>
      </w:pPr>
    </w:p>
    <w:p w:rsidR="000E414C" w:rsidRPr="00C30D34" w:rsidRDefault="000E414C" w:rsidP="000E414C">
      <w:pPr>
        <w:pStyle w:val="Paragraphedeliste"/>
        <w:ind w:left="1134"/>
        <w:jc w:val="both"/>
        <w:rPr>
          <w:rFonts w:ascii="DejaVu Sans" w:hAnsi="DejaVu Sans" w:cs="DejaVu Sans"/>
          <w:sz w:val="20"/>
          <w:szCs w:val="20"/>
        </w:rPr>
      </w:pPr>
      <w:r w:rsidRPr="00C30D34">
        <w:rPr>
          <w:rFonts w:ascii="DejaVu Sans" w:hAnsi="DejaVu Sans" w:cs="DejaVu Sans"/>
          <w:sz w:val="20"/>
          <w:szCs w:val="20"/>
        </w:rPr>
        <w:t xml:space="preserve">Les candidats doivent présenter un dossier de travaux réalisés témoignant des compétences acquises dans la maîtrise d’œuvre sur l’ensemble des 5 thèmes objets de la formation et correspondant à des missions attestées </w:t>
      </w:r>
      <w:r w:rsidR="006F665C" w:rsidRPr="00C30D34">
        <w:rPr>
          <w:rFonts w:ascii="DejaVu Sans" w:hAnsi="DejaVu Sans" w:cs="DejaVu Sans"/>
          <w:sz w:val="20"/>
          <w:szCs w:val="20"/>
        </w:rPr>
        <w:t xml:space="preserve">par le responsable de l’agence. </w:t>
      </w:r>
      <w:r w:rsidRPr="00C30D34">
        <w:rPr>
          <w:rFonts w:ascii="DejaVu Sans" w:hAnsi="DejaVu Sans" w:cs="DejaVu Sans"/>
          <w:b/>
          <w:sz w:val="20"/>
          <w:szCs w:val="20"/>
        </w:rPr>
        <w:t>I</w:t>
      </w:r>
      <w:r w:rsidR="00563E4A" w:rsidRPr="00C30D34">
        <w:rPr>
          <w:rFonts w:ascii="DejaVu Sans" w:hAnsi="DejaVu Sans" w:cs="DejaVu Sans"/>
          <w:b/>
          <w:sz w:val="20"/>
          <w:szCs w:val="20"/>
        </w:rPr>
        <w:t>ls seront également auditionnés</w:t>
      </w:r>
      <w:r w:rsidR="00563E4A" w:rsidRPr="00C30D34">
        <w:rPr>
          <w:rFonts w:ascii="DejaVu Sans" w:hAnsi="DejaVu Sans" w:cs="DejaVu Sans"/>
          <w:sz w:val="20"/>
          <w:szCs w:val="20"/>
        </w:rPr>
        <w:t xml:space="preserve"> par la commission d’évaluation</w:t>
      </w:r>
      <w:r w:rsidRPr="00C30D34">
        <w:rPr>
          <w:rFonts w:ascii="DejaVu Sans" w:hAnsi="DejaVu Sans" w:cs="DejaVu Sans"/>
          <w:sz w:val="20"/>
          <w:szCs w:val="20"/>
        </w:rPr>
        <w:t xml:space="preserve"> </w:t>
      </w:r>
      <w:r w:rsidR="00563E4A" w:rsidRPr="00C30D34">
        <w:rPr>
          <w:rFonts w:ascii="DejaVu Sans" w:hAnsi="DejaVu Sans" w:cs="DejaVu Sans"/>
          <w:sz w:val="20"/>
          <w:szCs w:val="20"/>
        </w:rPr>
        <w:t>qu</w:t>
      </w:r>
      <w:r w:rsidR="0077346D">
        <w:rPr>
          <w:rFonts w:ascii="DejaVu Sans" w:hAnsi="DejaVu Sans" w:cs="DejaVu Sans"/>
          <w:sz w:val="20"/>
          <w:szCs w:val="20"/>
        </w:rPr>
        <w:t>i se réunit vers la mi-janvier</w:t>
      </w:r>
      <w:r w:rsidR="00563E4A" w:rsidRPr="00C30D34">
        <w:rPr>
          <w:rFonts w:ascii="DejaVu Sans" w:hAnsi="DejaVu Sans" w:cs="DejaVu Sans"/>
          <w:sz w:val="20"/>
          <w:szCs w:val="20"/>
        </w:rPr>
        <w:t xml:space="preserve"> et qui est </w:t>
      </w:r>
      <w:r w:rsidRPr="00C30D34">
        <w:rPr>
          <w:rFonts w:ascii="DejaVu Sans" w:hAnsi="DejaVu Sans" w:cs="DejaVu Sans"/>
          <w:sz w:val="20"/>
          <w:szCs w:val="20"/>
        </w:rPr>
        <w:t xml:space="preserve">composée de </w:t>
      </w:r>
      <w:r w:rsidR="00022277" w:rsidRPr="00C30D34">
        <w:rPr>
          <w:rFonts w:ascii="DejaVu Sans" w:hAnsi="DejaVu Sans" w:cs="DejaVu Sans"/>
          <w:sz w:val="20"/>
          <w:szCs w:val="20"/>
        </w:rPr>
        <w:t xml:space="preserve">cinq </w:t>
      </w:r>
      <w:r w:rsidRPr="00C30D34">
        <w:rPr>
          <w:rFonts w:ascii="DejaVu Sans" w:hAnsi="DejaVu Sans" w:cs="DejaVu Sans"/>
          <w:sz w:val="20"/>
          <w:szCs w:val="20"/>
        </w:rPr>
        <w:t>enseignants</w:t>
      </w:r>
      <w:r w:rsidR="006F665C" w:rsidRPr="00C30D34">
        <w:rPr>
          <w:rFonts w:ascii="DejaVu Sans" w:hAnsi="DejaVu Sans" w:cs="DejaVu Sans"/>
          <w:sz w:val="20"/>
          <w:szCs w:val="20"/>
        </w:rPr>
        <w:t xml:space="preserve"> désignés par le collège enseignant du CA </w:t>
      </w:r>
      <w:r w:rsidR="00022277" w:rsidRPr="00C30D34">
        <w:rPr>
          <w:rFonts w:ascii="DejaVu Sans" w:hAnsi="DejaVu Sans" w:cs="DejaVu Sans"/>
          <w:sz w:val="20"/>
          <w:szCs w:val="20"/>
        </w:rPr>
        <w:t>et de cinq</w:t>
      </w:r>
      <w:r w:rsidRPr="00C30D34">
        <w:rPr>
          <w:rFonts w:ascii="DejaVu Sans" w:hAnsi="DejaVu Sans" w:cs="DejaVu Sans"/>
          <w:sz w:val="20"/>
          <w:szCs w:val="20"/>
        </w:rPr>
        <w:t xml:space="preserve"> architectes proposés par le Conseil régional de l’ordre des architectes de la région PACA.</w:t>
      </w:r>
      <w:r w:rsidR="00A4538B" w:rsidRPr="00C30D34">
        <w:rPr>
          <w:rFonts w:ascii="DejaVu Sans" w:hAnsi="DejaVu Sans" w:cs="DejaVu Sans"/>
          <w:sz w:val="20"/>
          <w:szCs w:val="20"/>
        </w:rPr>
        <w:t xml:space="preserve"> </w:t>
      </w:r>
    </w:p>
    <w:p w:rsidR="00B11F18" w:rsidRPr="00B11F18" w:rsidRDefault="00B11F18" w:rsidP="000E414C">
      <w:pPr>
        <w:pStyle w:val="Paragraphedeliste"/>
        <w:ind w:left="1134"/>
        <w:jc w:val="both"/>
        <w:rPr>
          <w:rFonts w:ascii="DejaVu Sans" w:hAnsi="DejaVu Sans" w:cs="DejaVu Sans"/>
          <w:sz w:val="20"/>
          <w:szCs w:val="20"/>
        </w:rPr>
      </w:pPr>
    </w:p>
    <w:p w:rsidR="00A4538B" w:rsidRPr="00B11F18" w:rsidRDefault="00535157" w:rsidP="000E414C">
      <w:pPr>
        <w:pStyle w:val="Paragraphedeliste"/>
        <w:ind w:left="1134"/>
        <w:jc w:val="both"/>
        <w:rPr>
          <w:rFonts w:ascii="DejaVu Sans" w:hAnsi="DejaVu Sans" w:cs="DejaVu Sans"/>
          <w:sz w:val="20"/>
          <w:szCs w:val="20"/>
        </w:rPr>
      </w:pPr>
      <w:r w:rsidRPr="00B11F18">
        <w:rPr>
          <w:rFonts w:ascii="DejaVu Sans" w:hAnsi="DejaVu Sans" w:cs="DejaVu Sans"/>
          <w:sz w:val="20"/>
          <w:szCs w:val="20"/>
        </w:rPr>
        <w:t>La VA</w:t>
      </w:r>
      <w:r w:rsidR="00A4538B" w:rsidRPr="00B11F18">
        <w:rPr>
          <w:rFonts w:ascii="DejaVu Sans" w:hAnsi="DejaVu Sans" w:cs="DejaVu Sans"/>
          <w:sz w:val="20"/>
          <w:szCs w:val="20"/>
        </w:rPr>
        <w:t>P permet la prise en compte pour la formation de tout ou partie des connaissances et compétences acquises.</w:t>
      </w:r>
    </w:p>
    <w:p w:rsidR="00B11F18" w:rsidRPr="00B11F18" w:rsidRDefault="00B11F18" w:rsidP="00B11F18">
      <w:pPr>
        <w:ind w:left="1134"/>
        <w:jc w:val="both"/>
        <w:rPr>
          <w:rFonts w:ascii="DejaVu Sans" w:hAnsi="DejaVu Sans" w:cs="DejaVu Sans"/>
          <w:sz w:val="20"/>
          <w:szCs w:val="20"/>
        </w:rPr>
      </w:pPr>
      <w:r w:rsidRPr="00B11F18">
        <w:rPr>
          <w:rFonts w:ascii="DejaVu Sans" w:hAnsi="DejaVu Sans" w:cs="DejaVu Sans"/>
          <w:sz w:val="20"/>
          <w:szCs w:val="20"/>
        </w:rPr>
        <w:t>Il est rappelé que la formation HMONP ne peut être validée en totalité en vertu des textes réglementaires notamment le décret 98-2 du 2 janvier 1998 fixant les conditions de validation des études, expériences professionnelles ou acquis personnels en vue de l’accès aux études d’architecture, repris par l’arrêté du 10 avril 2007 relatif à l’HMONP.</w:t>
      </w:r>
    </w:p>
    <w:p w:rsidR="00F22FEA" w:rsidRDefault="00B11F18" w:rsidP="00B11F18">
      <w:pPr>
        <w:pStyle w:val="Paragraphedeliste"/>
        <w:ind w:left="1134"/>
        <w:jc w:val="both"/>
        <w:rPr>
          <w:rFonts w:ascii="DejaVu Sans" w:hAnsi="DejaVu Sans" w:cs="DejaVu Sans"/>
          <w:sz w:val="20"/>
          <w:szCs w:val="20"/>
        </w:rPr>
      </w:pPr>
      <w:r w:rsidRPr="00B11F18">
        <w:rPr>
          <w:rFonts w:ascii="DejaVu Sans" w:hAnsi="DejaVu Sans" w:cs="DejaVu Sans"/>
          <w:sz w:val="20"/>
          <w:szCs w:val="20"/>
        </w:rPr>
        <w:t>Le candidat devra suivre</w:t>
      </w:r>
      <w:r>
        <w:rPr>
          <w:rFonts w:ascii="DejaVu Sans" w:hAnsi="DejaVu Sans" w:cs="DejaVu Sans"/>
          <w:sz w:val="20"/>
          <w:szCs w:val="20"/>
        </w:rPr>
        <w:t xml:space="preserve"> les enseignements non va</w:t>
      </w:r>
      <w:r w:rsidR="00F22FEA">
        <w:rPr>
          <w:rFonts w:ascii="DejaVu Sans" w:hAnsi="DejaVu Sans" w:cs="DejaVu Sans"/>
          <w:sz w:val="20"/>
          <w:szCs w:val="20"/>
        </w:rPr>
        <w:t>lidés par la commission et passer</w:t>
      </w:r>
      <w:r>
        <w:rPr>
          <w:rFonts w:ascii="DejaVu Sans" w:hAnsi="DejaVu Sans" w:cs="DejaVu Sans"/>
          <w:sz w:val="20"/>
          <w:szCs w:val="20"/>
        </w:rPr>
        <w:t xml:space="preserve"> l’examen correspondant</w:t>
      </w:r>
      <w:r w:rsidR="00F22FEA">
        <w:rPr>
          <w:rFonts w:ascii="DejaVu Sans" w:hAnsi="DejaVu Sans" w:cs="DejaVu Sans"/>
          <w:sz w:val="20"/>
          <w:szCs w:val="20"/>
        </w:rPr>
        <w:t xml:space="preserve">. </w:t>
      </w:r>
    </w:p>
    <w:p w:rsidR="00B11F18" w:rsidRPr="00B11F18" w:rsidRDefault="00F22FEA" w:rsidP="00B11F18">
      <w:pPr>
        <w:pStyle w:val="Paragraphedeliste"/>
        <w:ind w:left="1134"/>
        <w:jc w:val="both"/>
        <w:rPr>
          <w:rFonts w:ascii="DejaVu Sans" w:hAnsi="DejaVu Sans" w:cs="DejaVu Sans"/>
          <w:sz w:val="20"/>
          <w:szCs w:val="20"/>
        </w:rPr>
      </w:pPr>
      <w:r>
        <w:rPr>
          <w:rFonts w:ascii="DejaVu Sans" w:hAnsi="DejaVu Sans" w:cs="DejaVu Sans"/>
          <w:sz w:val="20"/>
          <w:szCs w:val="20"/>
        </w:rPr>
        <w:t xml:space="preserve">La MSP </w:t>
      </w:r>
      <w:r w:rsidR="00CE69A4">
        <w:rPr>
          <w:rFonts w:ascii="DejaVu Sans" w:hAnsi="DejaVu Sans" w:cs="DejaVu Sans"/>
          <w:sz w:val="20"/>
          <w:szCs w:val="20"/>
        </w:rPr>
        <w:t>peut être validée totalement ou pas</w:t>
      </w:r>
      <w:r w:rsidR="00647105">
        <w:rPr>
          <w:rFonts w:ascii="DejaVu Sans" w:hAnsi="DejaVu Sans" w:cs="DejaVu Sans"/>
          <w:sz w:val="20"/>
          <w:szCs w:val="20"/>
        </w:rPr>
        <w:t xml:space="preserve"> validée</w:t>
      </w:r>
      <w:r>
        <w:rPr>
          <w:rFonts w:ascii="DejaVu Sans" w:hAnsi="DejaVu Sans" w:cs="DejaVu Sans"/>
          <w:sz w:val="20"/>
          <w:szCs w:val="20"/>
        </w:rPr>
        <w:t>.</w:t>
      </w:r>
    </w:p>
    <w:p w:rsidR="000E414C" w:rsidRPr="00B11F18" w:rsidRDefault="000E414C" w:rsidP="000E414C">
      <w:pPr>
        <w:pStyle w:val="Paragraphedeliste"/>
        <w:ind w:left="1134"/>
        <w:jc w:val="both"/>
        <w:rPr>
          <w:rFonts w:ascii="DejaVu Sans" w:hAnsi="DejaVu Sans" w:cs="DejaVu Sans"/>
          <w:sz w:val="20"/>
          <w:szCs w:val="20"/>
        </w:rPr>
      </w:pPr>
    </w:p>
    <w:p w:rsidR="00AA3CFD" w:rsidRDefault="00F22FEA" w:rsidP="005B3436">
      <w:pPr>
        <w:pStyle w:val="Paragraphedeliste"/>
        <w:ind w:left="1134"/>
        <w:jc w:val="both"/>
        <w:rPr>
          <w:rFonts w:ascii="DejaVu Sans" w:hAnsi="DejaVu Sans" w:cs="DejaVu Sans"/>
          <w:b/>
          <w:sz w:val="20"/>
          <w:szCs w:val="20"/>
        </w:rPr>
      </w:pPr>
      <w:r w:rsidRPr="004D1E2B">
        <w:rPr>
          <w:rFonts w:ascii="DejaVu Sans" w:hAnsi="DejaVu Sans" w:cs="DejaVu Sans"/>
          <w:sz w:val="20"/>
          <w:szCs w:val="20"/>
        </w:rPr>
        <w:t xml:space="preserve">L’ADE, accompagné par un directeur d’études </w:t>
      </w:r>
      <w:r w:rsidR="000E414C" w:rsidRPr="004D1E2B">
        <w:rPr>
          <w:rFonts w:ascii="DejaVu Sans" w:hAnsi="DejaVu Sans" w:cs="DejaVu Sans"/>
          <w:sz w:val="20"/>
          <w:szCs w:val="20"/>
        </w:rPr>
        <w:t>devra rédiger un mémoire professionnel</w:t>
      </w:r>
      <w:r w:rsidR="007A4CF1" w:rsidRPr="004D1E2B">
        <w:rPr>
          <w:rFonts w:ascii="DejaVu Sans" w:hAnsi="DejaVu Sans" w:cs="DejaVu Sans"/>
          <w:sz w:val="20"/>
          <w:szCs w:val="20"/>
        </w:rPr>
        <w:t xml:space="preserve"> qu’il </w:t>
      </w:r>
      <w:r w:rsidR="0077346D" w:rsidRPr="004D1E2B">
        <w:rPr>
          <w:rFonts w:ascii="DejaVu Sans" w:hAnsi="DejaVu Sans" w:cs="DejaVu Sans"/>
          <w:b/>
          <w:sz w:val="20"/>
          <w:szCs w:val="20"/>
        </w:rPr>
        <w:t>pourra soutenir devant le jury en juillet</w:t>
      </w:r>
      <w:r w:rsidRPr="004D1E2B">
        <w:rPr>
          <w:rFonts w:ascii="DejaVu Sans" w:hAnsi="DejaVu Sans" w:cs="DejaVu Sans"/>
          <w:b/>
          <w:sz w:val="20"/>
          <w:szCs w:val="20"/>
        </w:rPr>
        <w:t>.</w:t>
      </w:r>
      <w:r w:rsidR="000E414C" w:rsidRPr="00B11F18">
        <w:rPr>
          <w:rFonts w:ascii="DejaVu Sans" w:hAnsi="DejaVu Sans" w:cs="DejaVu Sans"/>
          <w:b/>
          <w:sz w:val="20"/>
          <w:szCs w:val="20"/>
        </w:rPr>
        <w:t xml:space="preserve"> </w:t>
      </w:r>
    </w:p>
    <w:p w:rsidR="00F22FEA" w:rsidRPr="00B11F18" w:rsidRDefault="00F22FEA" w:rsidP="005B3436">
      <w:pPr>
        <w:pStyle w:val="Paragraphedeliste"/>
        <w:ind w:left="1134"/>
        <w:jc w:val="both"/>
        <w:rPr>
          <w:rFonts w:ascii="DejaVu Sans" w:hAnsi="DejaVu Sans" w:cs="DejaVu Sans"/>
          <w:sz w:val="20"/>
          <w:szCs w:val="20"/>
        </w:rPr>
      </w:pPr>
    </w:p>
    <w:p w:rsidR="005B3436" w:rsidRPr="00647105" w:rsidRDefault="005B3436" w:rsidP="001338C3">
      <w:pPr>
        <w:pStyle w:val="Paragraphedeliste"/>
        <w:numPr>
          <w:ilvl w:val="0"/>
          <w:numId w:val="9"/>
        </w:numPr>
        <w:ind w:left="993" w:hanging="633"/>
        <w:jc w:val="both"/>
        <w:rPr>
          <w:rFonts w:ascii="DejaVu Sans" w:hAnsi="DejaVu Sans" w:cs="DejaVu Sans"/>
          <w:b/>
          <w:color w:val="00B0F0"/>
          <w:sz w:val="32"/>
          <w:szCs w:val="32"/>
        </w:rPr>
      </w:pPr>
      <w:r w:rsidRPr="00647105">
        <w:rPr>
          <w:rFonts w:ascii="DejaVu Sans" w:hAnsi="DejaVu Sans" w:cs="DejaVu Sans"/>
          <w:b/>
          <w:color w:val="00B0F0"/>
          <w:sz w:val="32"/>
          <w:szCs w:val="32"/>
        </w:rPr>
        <w:t>Inscription</w:t>
      </w:r>
    </w:p>
    <w:p w:rsidR="005B3436" w:rsidRPr="00E5517A" w:rsidRDefault="005B3436" w:rsidP="005B3436">
      <w:pPr>
        <w:pStyle w:val="Paragraphedeliste"/>
        <w:ind w:left="1134"/>
        <w:jc w:val="both"/>
        <w:rPr>
          <w:rFonts w:ascii="DejaVu Sans" w:hAnsi="DejaVu Sans" w:cs="DejaVu Sans"/>
          <w:sz w:val="20"/>
          <w:szCs w:val="20"/>
        </w:rPr>
      </w:pPr>
    </w:p>
    <w:p w:rsidR="005B3436" w:rsidRPr="00C30D34" w:rsidRDefault="005B3436" w:rsidP="001338C3">
      <w:pPr>
        <w:pStyle w:val="Paragraphedeliste"/>
        <w:numPr>
          <w:ilvl w:val="0"/>
          <w:numId w:val="11"/>
        </w:numPr>
        <w:ind w:left="1134" w:hanging="425"/>
        <w:jc w:val="both"/>
        <w:rPr>
          <w:rFonts w:ascii="DejaVu Sans" w:hAnsi="DejaVu Sans" w:cs="DejaVu Sans"/>
          <w:sz w:val="28"/>
          <w:szCs w:val="28"/>
        </w:rPr>
      </w:pPr>
      <w:r w:rsidRPr="00C30D34">
        <w:rPr>
          <w:rFonts w:ascii="DejaVu Sans" w:hAnsi="DejaVu Sans" w:cs="DejaVu Sans"/>
          <w:sz w:val="28"/>
          <w:szCs w:val="28"/>
        </w:rPr>
        <w:t>Conditions d’inscription</w:t>
      </w:r>
    </w:p>
    <w:p w:rsidR="005B3436" w:rsidRPr="00C30D34" w:rsidRDefault="005B3436" w:rsidP="005B3436">
      <w:pPr>
        <w:pStyle w:val="Paragraphedeliste"/>
        <w:ind w:left="1134"/>
        <w:jc w:val="both"/>
        <w:rPr>
          <w:rFonts w:ascii="DejaVu Sans" w:hAnsi="DejaVu Sans" w:cs="DejaVu Sans"/>
          <w:b/>
          <w:sz w:val="20"/>
          <w:szCs w:val="20"/>
        </w:rPr>
      </w:pPr>
    </w:p>
    <w:p w:rsidR="005B3436" w:rsidRPr="00C30D34" w:rsidRDefault="00030461" w:rsidP="005B3436">
      <w:pPr>
        <w:pStyle w:val="Paragraphedeliste"/>
        <w:ind w:left="1134"/>
        <w:jc w:val="both"/>
        <w:rPr>
          <w:rFonts w:ascii="DejaVu Sans" w:hAnsi="DejaVu Sans" w:cs="DejaVu Sans"/>
          <w:sz w:val="20"/>
          <w:szCs w:val="20"/>
        </w:rPr>
      </w:pPr>
      <w:r w:rsidRPr="00C30D34">
        <w:rPr>
          <w:rFonts w:ascii="DejaVu Sans" w:hAnsi="DejaVu Sans" w:cs="DejaVu Sans"/>
          <w:sz w:val="20"/>
          <w:szCs w:val="20"/>
        </w:rPr>
        <w:t>L’habilitation à exercer la maîtrise d’œuvre en son nom propre (HMONP) est accessible de plein droit à tous les titulaires :</w:t>
      </w:r>
    </w:p>
    <w:p w:rsidR="00030461" w:rsidRPr="00C30D34" w:rsidRDefault="0099689E" w:rsidP="00E5517A">
      <w:pPr>
        <w:pStyle w:val="Paragraphedeliste"/>
        <w:numPr>
          <w:ilvl w:val="0"/>
          <w:numId w:val="15"/>
        </w:numPr>
        <w:ind w:left="1418" w:hanging="284"/>
        <w:jc w:val="both"/>
        <w:rPr>
          <w:rFonts w:ascii="DejaVu Sans" w:hAnsi="DejaVu Sans" w:cs="DejaVu Sans"/>
          <w:sz w:val="20"/>
          <w:szCs w:val="20"/>
        </w:rPr>
      </w:pPr>
      <w:r w:rsidRPr="00C30D34">
        <w:rPr>
          <w:rFonts w:ascii="DejaVu Sans" w:hAnsi="DejaVu Sans" w:cs="DejaVu Sans"/>
          <w:sz w:val="20"/>
          <w:szCs w:val="20"/>
        </w:rPr>
        <w:t>d</w:t>
      </w:r>
      <w:r w:rsidR="00030461" w:rsidRPr="00C30D34">
        <w:rPr>
          <w:rFonts w:ascii="DejaVu Sans" w:hAnsi="DejaVu Sans" w:cs="DejaVu Sans"/>
          <w:sz w:val="20"/>
          <w:szCs w:val="20"/>
        </w:rPr>
        <w:t>’un diplôme d’Etat d’architecte conférant le grade de Master délivré par une école nationale supérieure d’architecture placée sous la tutelle du ministre chargé de</w:t>
      </w:r>
      <w:r w:rsidR="00B31F1B" w:rsidRPr="00C30D34">
        <w:rPr>
          <w:rFonts w:ascii="DejaVu Sans" w:hAnsi="DejaVu Sans" w:cs="DejaVu Sans"/>
          <w:sz w:val="20"/>
          <w:szCs w:val="20"/>
        </w:rPr>
        <w:t xml:space="preserve"> l’architecture et habilité à le</w:t>
      </w:r>
      <w:r w:rsidR="00030461" w:rsidRPr="00C30D34">
        <w:rPr>
          <w:rFonts w:ascii="DejaVu Sans" w:hAnsi="DejaVu Sans" w:cs="DejaVu Sans"/>
          <w:sz w:val="20"/>
          <w:szCs w:val="20"/>
        </w:rPr>
        <w:t xml:space="preserve"> délivrer ;</w:t>
      </w:r>
    </w:p>
    <w:p w:rsidR="00030461" w:rsidRPr="00C30D34" w:rsidRDefault="0099689E" w:rsidP="00E5517A">
      <w:pPr>
        <w:pStyle w:val="Paragraphedeliste"/>
        <w:numPr>
          <w:ilvl w:val="0"/>
          <w:numId w:val="15"/>
        </w:numPr>
        <w:ind w:left="1418" w:hanging="284"/>
        <w:jc w:val="both"/>
        <w:rPr>
          <w:rFonts w:ascii="DejaVu Sans" w:hAnsi="DejaVu Sans" w:cs="DejaVu Sans"/>
          <w:sz w:val="20"/>
          <w:szCs w:val="20"/>
        </w:rPr>
      </w:pPr>
      <w:r w:rsidRPr="00C30D34">
        <w:rPr>
          <w:rFonts w:ascii="DejaVu Sans" w:hAnsi="DejaVu Sans" w:cs="DejaVu Sans"/>
          <w:sz w:val="20"/>
          <w:szCs w:val="20"/>
        </w:rPr>
        <w:t>d</w:t>
      </w:r>
      <w:r w:rsidR="00030461" w:rsidRPr="00C30D34">
        <w:rPr>
          <w:rFonts w:ascii="DejaVu Sans" w:hAnsi="DejaVu Sans" w:cs="DejaVu Sans"/>
          <w:sz w:val="20"/>
          <w:szCs w:val="20"/>
        </w:rPr>
        <w:t>’un diplôme délivré par des établissements d’enseignement de l’architecture qui ne sont pas placé</w:t>
      </w:r>
      <w:r w:rsidR="00A4538B" w:rsidRPr="00C30D34">
        <w:rPr>
          <w:rFonts w:ascii="DejaVu Sans" w:hAnsi="DejaVu Sans" w:cs="DejaVu Sans"/>
          <w:sz w:val="20"/>
          <w:szCs w:val="20"/>
        </w:rPr>
        <w:t>s sous la tutelle de ce ministre</w:t>
      </w:r>
      <w:r w:rsidR="00030461" w:rsidRPr="00C30D34">
        <w:rPr>
          <w:rFonts w:ascii="DejaVu Sans" w:hAnsi="DejaVu Sans" w:cs="DejaVu Sans"/>
          <w:sz w:val="20"/>
          <w:szCs w:val="20"/>
        </w:rPr>
        <w:t xml:space="preserve"> et reconnu par lui ou d’un titre français ou étranger admis en dispense ou en équivalence du diplôme d’Etat d’architecte français.</w:t>
      </w:r>
    </w:p>
    <w:p w:rsidR="00030461" w:rsidRPr="00C30D34" w:rsidRDefault="00030461" w:rsidP="00030461">
      <w:pPr>
        <w:pStyle w:val="Paragraphedeliste"/>
        <w:ind w:left="1134"/>
        <w:jc w:val="both"/>
        <w:rPr>
          <w:rFonts w:ascii="DejaVu Sans" w:hAnsi="DejaVu Sans" w:cs="DejaVu Sans"/>
          <w:sz w:val="20"/>
          <w:szCs w:val="20"/>
        </w:rPr>
      </w:pPr>
    </w:p>
    <w:p w:rsidR="00030461" w:rsidRPr="00C30D34" w:rsidRDefault="00030461" w:rsidP="00030461">
      <w:pPr>
        <w:pStyle w:val="Paragraphedeliste"/>
        <w:ind w:left="1134"/>
        <w:jc w:val="both"/>
        <w:rPr>
          <w:rFonts w:ascii="DejaVu Sans" w:hAnsi="DejaVu Sans" w:cs="DejaVu Sans"/>
          <w:sz w:val="20"/>
          <w:szCs w:val="20"/>
        </w:rPr>
      </w:pPr>
      <w:r w:rsidRPr="00C30D34">
        <w:rPr>
          <w:rFonts w:ascii="DejaVu Sans" w:hAnsi="DejaVu Sans" w:cs="DejaVu Sans"/>
          <w:sz w:val="20"/>
          <w:szCs w:val="20"/>
        </w:rPr>
        <w:t>Cette possibilité est donc offerte aux ressortissants européens disposant d’un diplôme ou titre académique admis en équivalence du diplôme d’Etat d’architecte en application de la directive du 10 juin 1985.</w:t>
      </w:r>
    </w:p>
    <w:p w:rsidR="00B31F1B" w:rsidRDefault="00B31F1B" w:rsidP="00030461">
      <w:pPr>
        <w:pStyle w:val="Paragraphedeliste"/>
        <w:ind w:left="1134"/>
        <w:jc w:val="both"/>
        <w:rPr>
          <w:rFonts w:ascii="Arial" w:hAnsi="Arial" w:cs="Arial"/>
          <w:sz w:val="22"/>
          <w:szCs w:val="22"/>
        </w:rPr>
      </w:pPr>
    </w:p>
    <w:p w:rsidR="00030461" w:rsidRPr="00C30D34" w:rsidRDefault="00030461" w:rsidP="00030461">
      <w:pPr>
        <w:pStyle w:val="Paragraphedeliste"/>
        <w:ind w:left="1134"/>
        <w:jc w:val="both"/>
        <w:rPr>
          <w:rFonts w:ascii="DejaVu Sans" w:hAnsi="DejaVu Sans" w:cs="DejaVu Sans"/>
          <w:sz w:val="20"/>
          <w:szCs w:val="20"/>
        </w:rPr>
      </w:pPr>
      <w:r w:rsidRPr="00C30D34">
        <w:rPr>
          <w:rFonts w:ascii="DejaVu Sans" w:hAnsi="DejaVu Sans" w:cs="DejaVu Sans"/>
          <w:sz w:val="20"/>
          <w:szCs w:val="20"/>
        </w:rPr>
        <w:t>Concernant les étudiants étrangers hors UE, seuls sont admis à s’inscrire à la formation HMONP, les candidats dont le diplôme a été reconnu comme équivalent au diplôme d’Etat d’architecte par la commission nationale de reconnaissance de diplôme étrangers et dans la mesure où une réciprocité existe entre la France et le pays concerné pour l’accès à l’exerci</w:t>
      </w:r>
      <w:r w:rsidR="00791D2A" w:rsidRPr="00C30D34">
        <w:rPr>
          <w:rFonts w:ascii="DejaVu Sans" w:hAnsi="DejaVu Sans" w:cs="DejaVu Sans"/>
          <w:sz w:val="20"/>
          <w:szCs w:val="20"/>
        </w:rPr>
        <w:t>ce de la profession réglementée</w:t>
      </w:r>
      <w:r w:rsidRPr="00C30D34">
        <w:rPr>
          <w:rStyle w:val="Appelnotedebasdep"/>
          <w:rFonts w:ascii="DejaVu Sans" w:hAnsi="DejaVu Sans" w:cs="DejaVu Sans"/>
          <w:b/>
          <w:sz w:val="20"/>
          <w:szCs w:val="20"/>
        </w:rPr>
        <w:footnoteReference w:id="3"/>
      </w:r>
      <w:r w:rsidRPr="00C30D34">
        <w:rPr>
          <w:rFonts w:ascii="DejaVu Sans" w:hAnsi="DejaVu Sans" w:cs="DejaVu Sans"/>
          <w:sz w:val="20"/>
          <w:szCs w:val="20"/>
        </w:rPr>
        <w:t xml:space="preserve"> .</w:t>
      </w:r>
    </w:p>
    <w:p w:rsidR="00030461" w:rsidRPr="00C30D34" w:rsidRDefault="00030461" w:rsidP="00030461">
      <w:pPr>
        <w:pStyle w:val="Paragraphedeliste"/>
        <w:ind w:left="1134"/>
        <w:jc w:val="both"/>
        <w:rPr>
          <w:rFonts w:ascii="DejaVu Sans" w:hAnsi="DejaVu Sans" w:cs="DejaVu Sans"/>
          <w:sz w:val="20"/>
          <w:szCs w:val="20"/>
        </w:rPr>
      </w:pPr>
    </w:p>
    <w:p w:rsidR="005B3436" w:rsidRPr="00C30D34" w:rsidRDefault="006F665C" w:rsidP="005B3436">
      <w:pPr>
        <w:pStyle w:val="Paragraphedeliste"/>
        <w:ind w:left="1134"/>
        <w:jc w:val="both"/>
        <w:rPr>
          <w:rFonts w:ascii="DejaVu Sans" w:hAnsi="DejaVu Sans" w:cs="DejaVu Sans"/>
          <w:sz w:val="20"/>
          <w:szCs w:val="20"/>
        </w:rPr>
      </w:pPr>
      <w:r w:rsidRPr="00C30D34">
        <w:rPr>
          <w:rFonts w:ascii="DejaVu Sans" w:hAnsi="DejaVu Sans" w:cs="DejaVu Sans"/>
          <w:sz w:val="20"/>
          <w:szCs w:val="20"/>
        </w:rPr>
        <w:t xml:space="preserve">Au plus tard </w:t>
      </w:r>
      <w:r w:rsidRPr="00C30D34">
        <w:rPr>
          <w:rFonts w:ascii="DejaVu Sans" w:hAnsi="DejaVu Sans" w:cs="DejaVu Sans"/>
          <w:b/>
          <w:sz w:val="20"/>
          <w:szCs w:val="20"/>
        </w:rPr>
        <w:t xml:space="preserve">début </w:t>
      </w:r>
      <w:r w:rsidR="00FF754C">
        <w:rPr>
          <w:rFonts w:ascii="DejaVu Sans" w:hAnsi="DejaVu Sans" w:cs="DejaVu Sans"/>
          <w:b/>
          <w:sz w:val="20"/>
          <w:szCs w:val="20"/>
        </w:rPr>
        <w:t>janvier</w:t>
      </w:r>
      <w:r w:rsidR="00B31F1B" w:rsidRPr="00C30D34">
        <w:rPr>
          <w:rFonts w:ascii="DejaVu Sans" w:hAnsi="DejaVu Sans" w:cs="DejaVu Sans"/>
          <w:sz w:val="20"/>
          <w:szCs w:val="20"/>
        </w:rPr>
        <w:t>, les candidats doivent fournir un dossier comprenant :</w:t>
      </w:r>
    </w:p>
    <w:p w:rsidR="00D81504" w:rsidRPr="00C30D34" w:rsidRDefault="00F177AE" w:rsidP="00430F21">
      <w:pPr>
        <w:pStyle w:val="Paragraphedeliste"/>
        <w:numPr>
          <w:ilvl w:val="0"/>
          <w:numId w:val="15"/>
        </w:numPr>
        <w:ind w:left="1418" w:hanging="284"/>
        <w:jc w:val="both"/>
        <w:rPr>
          <w:rFonts w:ascii="DejaVu Sans" w:hAnsi="DejaVu Sans" w:cs="DejaVu Sans"/>
          <w:sz w:val="20"/>
          <w:szCs w:val="20"/>
        </w:rPr>
      </w:pPr>
      <w:r>
        <w:rPr>
          <w:rFonts w:ascii="DejaVu Sans" w:hAnsi="DejaVu Sans" w:cs="DejaVu Sans"/>
          <w:sz w:val="20"/>
          <w:szCs w:val="20"/>
        </w:rPr>
        <w:t>La p</w:t>
      </w:r>
      <w:r w:rsidR="00D81504" w:rsidRPr="00C30D34">
        <w:rPr>
          <w:rFonts w:ascii="DejaVu Sans" w:hAnsi="DejaVu Sans" w:cs="DejaVu Sans"/>
          <w:sz w:val="20"/>
          <w:szCs w:val="20"/>
        </w:rPr>
        <w:t>hotocopie</w:t>
      </w:r>
      <w:r w:rsidR="004C4D19" w:rsidRPr="00C30D34">
        <w:rPr>
          <w:rFonts w:ascii="DejaVu Sans" w:hAnsi="DejaVu Sans" w:cs="DejaVu Sans"/>
          <w:sz w:val="20"/>
          <w:szCs w:val="20"/>
        </w:rPr>
        <w:t xml:space="preserve"> ou </w:t>
      </w:r>
      <w:r>
        <w:rPr>
          <w:rFonts w:ascii="DejaVu Sans" w:hAnsi="DejaVu Sans" w:cs="DejaVu Sans"/>
          <w:sz w:val="20"/>
          <w:szCs w:val="20"/>
        </w:rPr>
        <w:t>l’</w:t>
      </w:r>
      <w:r w:rsidR="004C4D19" w:rsidRPr="00C30D34">
        <w:rPr>
          <w:rFonts w:ascii="DejaVu Sans" w:hAnsi="DejaVu Sans" w:cs="DejaVu Sans"/>
          <w:sz w:val="20"/>
          <w:szCs w:val="20"/>
        </w:rPr>
        <w:t>attestation</w:t>
      </w:r>
      <w:r w:rsidR="00D81504" w:rsidRPr="00C30D34">
        <w:rPr>
          <w:rFonts w:ascii="DejaVu Sans" w:hAnsi="DejaVu Sans" w:cs="DejaVu Sans"/>
          <w:sz w:val="20"/>
          <w:szCs w:val="20"/>
        </w:rPr>
        <w:t xml:space="preserve"> du diplôme d’Etat d’architecte ou autre titre admis en dispense ou</w:t>
      </w:r>
      <w:r w:rsidR="004C4D19" w:rsidRPr="00C30D34">
        <w:rPr>
          <w:rFonts w:ascii="DejaVu Sans" w:hAnsi="DejaVu Sans" w:cs="DejaVu Sans"/>
          <w:sz w:val="20"/>
          <w:szCs w:val="20"/>
        </w:rPr>
        <w:t xml:space="preserve"> en équivalence</w:t>
      </w:r>
      <w:r>
        <w:rPr>
          <w:rFonts w:ascii="DejaVu Sans" w:hAnsi="DejaVu Sans" w:cs="DejaVu Sans"/>
          <w:sz w:val="20"/>
          <w:szCs w:val="20"/>
        </w:rPr>
        <w:t> ;</w:t>
      </w:r>
      <w:r w:rsidR="009E3EE6" w:rsidRPr="00C30D34">
        <w:rPr>
          <w:rFonts w:ascii="DejaVu Sans" w:hAnsi="DejaVu Sans" w:cs="DejaVu Sans"/>
          <w:sz w:val="20"/>
          <w:szCs w:val="20"/>
        </w:rPr>
        <w:tab/>
      </w:r>
    </w:p>
    <w:p w:rsidR="00B109C8" w:rsidRPr="00C30D34" w:rsidRDefault="00F177AE" w:rsidP="00430F21">
      <w:pPr>
        <w:pStyle w:val="Paragraphedeliste"/>
        <w:numPr>
          <w:ilvl w:val="0"/>
          <w:numId w:val="15"/>
        </w:numPr>
        <w:ind w:left="1418" w:hanging="284"/>
        <w:jc w:val="both"/>
        <w:rPr>
          <w:rFonts w:ascii="DejaVu Sans" w:hAnsi="DejaVu Sans" w:cs="DejaVu Sans"/>
          <w:sz w:val="20"/>
          <w:szCs w:val="20"/>
        </w:rPr>
      </w:pPr>
      <w:r>
        <w:rPr>
          <w:rFonts w:ascii="DejaVu Sans" w:hAnsi="DejaVu Sans" w:cs="DejaVu Sans"/>
          <w:sz w:val="20"/>
          <w:szCs w:val="20"/>
        </w:rPr>
        <w:t>Une</w:t>
      </w:r>
      <w:r w:rsidR="007F5F43" w:rsidRPr="00C30D34">
        <w:rPr>
          <w:rFonts w:ascii="DejaVu Sans" w:hAnsi="DejaVu Sans" w:cs="DejaVu Sans"/>
          <w:sz w:val="20"/>
          <w:szCs w:val="20"/>
        </w:rPr>
        <w:t xml:space="preserve"> lettre de </w:t>
      </w:r>
      <w:r>
        <w:rPr>
          <w:rFonts w:ascii="DejaVu Sans" w:hAnsi="DejaVu Sans" w:cs="DejaVu Sans"/>
          <w:sz w:val="20"/>
          <w:szCs w:val="20"/>
        </w:rPr>
        <w:t>motivation argumentée ;</w:t>
      </w:r>
    </w:p>
    <w:p w:rsidR="00B31F1B" w:rsidRPr="00C30D34" w:rsidRDefault="00B31F1B" w:rsidP="00430F21">
      <w:pPr>
        <w:pStyle w:val="Paragraphedeliste"/>
        <w:numPr>
          <w:ilvl w:val="0"/>
          <w:numId w:val="15"/>
        </w:numPr>
        <w:ind w:left="1418" w:hanging="284"/>
        <w:jc w:val="both"/>
        <w:rPr>
          <w:rFonts w:ascii="DejaVu Sans" w:hAnsi="DejaVu Sans" w:cs="DejaVu Sans"/>
          <w:sz w:val="20"/>
          <w:szCs w:val="20"/>
        </w:rPr>
      </w:pPr>
      <w:r w:rsidRPr="00C30D34">
        <w:rPr>
          <w:rFonts w:ascii="DejaVu Sans" w:hAnsi="DejaVu Sans" w:cs="DejaVu Sans"/>
          <w:sz w:val="20"/>
          <w:szCs w:val="20"/>
        </w:rPr>
        <w:t>Un curriculum vitae</w:t>
      </w:r>
      <w:r w:rsidR="00F177AE">
        <w:rPr>
          <w:rFonts w:ascii="DejaVu Sans" w:hAnsi="DejaVu Sans" w:cs="DejaVu Sans"/>
          <w:sz w:val="20"/>
          <w:szCs w:val="20"/>
        </w:rPr>
        <w:t> ;</w:t>
      </w:r>
    </w:p>
    <w:p w:rsidR="00B31F1B" w:rsidRDefault="00B31F1B" w:rsidP="00C74B2A">
      <w:pPr>
        <w:pStyle w:val="Paragraphedeliste"/>
        <w:numPr>
          <w:ilvl w:val="0"/>
          <w:numId w:val="15"/>
        </w:numPr>
        <w:ind w:left="1418" w:hanging="284"/>
        <w:jc w:val="both"/>
        <w:rPr>
          <w:rFonts w:ascii="DejaVu Sans" w:hAnsi="DejaVu Sans" w:cs="DejaVu Sans"/>
          <w:sz w:val="20"/>
          <w:szCs w:val="20"/>
        </w:rPr>
      </w:pPr>
      <w:r w:rsidRPr="00C30D34">
        <w:rPr>
          <w:rFonts w:ascii="DejaVu Sans" w:hAnsi="DejaVu Sans" w:cs="DejaVu Sans"/>
          <w:sz w:val="20"/>
          <w:szCs w:val="20"/>
        </w:rPr>
        <w:t xml:space="preserve">Un contrat de travail </w:t>
      </w:r>
      <w:r w:rsidR="00C74B2A">
        <w:rPr>
          <w:rFonts w:ascii="DejaVu Sans" w:hAnsi="DejaVu Sans" w:cs="DejaVu Sans"/>
          <w:sz w:val="20"/>
          <w:szCs w:val="20"/>
        </w:rPr>
        <w:t>ou une promesse d’embauche</w:t>
      </w:r>
      <w:r w:rsidR="00F177AE">
        <w:rPr>
          <w:rFonts w:ascii="DejaVu Sans" w:hAnsi="DejaVu Sans" w:cs="DejaVu Sans"/>
          <w:sz w:val="20"/>
          <w:szCs w:val="20"/>
        </w:rPr>
        <w:t> ;</w:t>
      </w:r>
    </w:p>
    <w:p w:rsidR="00563E4A" w:rsidRPr="00C74B2A" w:rsidRDefault="00F177AE" w:rsidP="00C74B2A">
      <w:pPr>
        <w:pStyle w:val="Paragraphedeliste"/>
        <w:numPr>
          <w:ilvl w:val="0"/>
          <w:numId w:val="15"/>
        </w:numPr>
        <w:ind w:left="1418" w:hanging="284"/>
        <w:jc w:val="both"/>
        <w:rPr>
          <w:rFonts w:ascii="DejaVu Sans" w:hAnsi="DejaVu Sans" w:cs="DejaVu Sans"/>
          <w:sz w:val="20"/>
          <w:szCs w:val="20"/>
        </w:rPr>
      </w:pPr>
      <w:r>
        <w:rPr>
          <w:rFonts w:ascii="DejaVu Sans" w:hAnsi="DejaVu Sans" w:cs="DejaVu Sans"/>
          <w:sz w:val="20"/>
          <w:szCs w:val="20"/>
        </w:rPr>
        <w:t>Le</w:t>
      </w:r>
      <w:r w:rsidR="00791D2A" w:rsidRPr="00C74B2A">
        <w:rPr>
          <w:rFonts w:ascii="DejaVu Sans" w:hAnsi="DejaVu Sans" w:cs="DejaVu Sans"/>
          <w:sz w:val="20"/>
          <w:szCs w:val="20"/>
        </w:rPr>
        <w:t xml:space="preserve"> protocole</w:t>
      </w:r>
      <w:r w:rsidR="00B31F1B" w:rsidRPr="00C74B2A">
        <w:rPr>
          <w:rFonts w:ascii="DejaVu Sans" w:hAnsi="DejaVu Sans" w:cs="DejaVu Sans"/>
          <w:sz w:val="20"/>
          <w:szCs w:val="20"/>
        </w:rPr>
        <w:t xml:space="preserve"> entre le tuteur et l’ADE contenant </w:t>
      </w:r>
      <w:r>
        <w:rPr>
          <w:rFonts w:ascii="DejaVu Sans" w:hAnsi="DejaVu Sans" w:cs="DejaVu Sans"/>
          <w:b/>
          <w:sz w:val="20"/>
          <w:szCs w:val="20"/>
        </w:rPr>
        <w:t>l’</w:t>
      </w:r>
      <w:r w:rsidR="00B31F1B" w:rsidRPr="00C74B2A">
        <w:rPr>
          <w:rFonts w:ascii="DejaVu Sans" w:hAnsi="DejaVu Sans" w:cs="DejaVu Sans"/>
          <w:b/>
          <w:sz w:val="20"/>
          <w:szCs w:val="20"/>
        </w:rPr>
        <w:t>annexe</w:t>
      </w:r>
      <w:r w:rsidR="00B31F1B" w:rsidRPr="00C74B2A">
        <w:rPr>
          <w:rFonts w:ascii="DejaVu Sans" w:hAnsi="DejaVu Sans" w:cs="DejaVu Sans"/>
          <w:sz w:val="20"/>
          <w:szCs w:val="20"/>
        </w:rPr>
        <w:t xml:space="preserve"> sur les objectifs de la MSP. </w:t>
      </w:r>
    </w:p>
    <w:p w:rsidR="00C74B2A" w:rsidRPr="00C74B2A" w:rsidRDefault="00C74B2A" w:rsidP="00C74B2A">
      <w:pPr>
        <w:pStyle w:val="Paragraphedeliste"/>
        <w:ind w:left="1134"/>
        <w:jc w:val="both"/>
        <w:rPr>
          <w:rFonts w:ascii="DejaVu Sans" w:hAnsi="DejaVu Sans" w:cs="DejaVu Sans"/>
          <w:sz w:val="20"/>
          <w:szCs w:val="20"/>
        </w:rPr>
      </w:pPr>
    </w:p>
    <w:p w:rsidR="006E3874" w:rsidRPr="00C30D34" w:rsidRDefault="00E365CD" w:rsidP="006E3874">
      <w:pPr>
        <w:pStyle w:val="Paragraphedeliste"/>
        <w:ind w:left="1134"/>
        <w:jc w:val="both"/>
        <w:rPr>
          <w:rFonts w:ascii="DejaVu Sans" w:hAnsi="DejaVu Sans" w:cs="DejaVu Sans"/>
          <w:sz w:val="20"/>
          <w:szCs w:val="20"/>
        </w:rPr>
      </w:pPr>
      <w:r w:rsidRPr="00C30D34">
        <w:rPr>
          <w:rFonts w:ascii="DejaVu Sans" w:hAnsi="DejaVu Sans" w:cs="DejaVu Sans"/>
          <w:sz w:val="20"/>
          <w:szCs w:val="20"/>
        </w:rPr>
        <w:t>Pour</w:t>
      </w:r>
      <w:r w:rsidR="00535157" w:rsidRPr="00C30D34">
        <w:rPr>
          <w:rFonts w:ascii="DejaVu Sans" w:hAnsi="DejaVu Sans" w:cs="DejaVu Sans"/>
          <w:sz w:val="20"/>
          <w:szCs w:val="20"/>
        </w:rPr>
        <w:t xml:space="preserve"> les candidats passant par la </w:t>
      </w:r>
      <w:r w:rsidR="00535157" w:rsidRPr="004A5FA8">
        <w:rPr>
          <w:rFonts w:ascii="DejaVu Sans" w:hAnsi="DejaVu Sans" w:cs="DejaVu Sans"/>
          <w:b/>
          <w:sz w:val="20"/>
          <w:szCs w:val="20"/>
        </w:rPr>
        <w:t>VA</w:t>
      </w:r>
      <w:r w:rsidR="007E209D" w:rsidRPr="004A5FA8">
        <w:rPr>
          <w:rFonts w:ascii="DejaVu Sans" w:hAnsi="DejaVu Sans" w:cs="DejaVu Sans"/>
          <w:b/>
          <w:sz w:val="20"/>
          <w:szCs w:val="20"/>
        </w:rPr>
        <w:t>P</w:t>
      </w:r>
      <w:r w:rsidR="004A5FA8" w:rsidRPr="004A5FA8">
        <w:rPr>
          <w:rFonts w:ascii="DejaVu Sans" w:hAnsi="DejaVu Sans" w:cs="DejaVu Sans"/>
          <w:b/>
          <w:sz w:val="20"/>
          <w:szCs w:val="20"/>
        </w:rPr>
        <w:t xml:space="preserve"> dépôt des dossiers mi-décembre</w:t>
      </w:r>
      <w:r w:rsidRPr="00C30D34">
        <w:rPr>
          <w:rFonts w:ascii="DejaVu Sans" w:hAnsi="DejaVu Sans" w:cs="DejaVu Sans"/>
          <w:sz w:val="20"/>
          <w:szCs w:val="20"/>
        </w:rPr>
        <w:t> :</w:t>
      </w:r>
    </w:p>
    <w:p w:rsidR="00E365CD" w:rsidRPr="00C30D34" w:rsidRDefault="00E365CD" w:rsidP="00430F21">
      <w:pPr>
        <w:pStyle w:val="Paragraphedeliste"/>
        <w:numPr>
          <w:ilvl w:val="0"/>
          <w:numId w:val="15"/>
        </w:numPr>
        <w:ind w:left="1418" w:hanging="284"/>
        <w:jc w:val="both"/>
        <w:rPr>
          <w:rFonts w:ascii="DejaVu Sans" w:hAnsi="DejaVu Sans" w:cs="DejaVu Sans"/>
          <w:sz w:val="20"/>
          <w:szCs w:val="20"/>
        </w:rPr>
      </w:pPr>
      <w:r w:rsidRPr="00C30D34">
        <w:rPr>
          <w:rFonts w:ascii="DejaVu Sans" w:hAnsi="DejaVu Sans" w:cs="DejaVu Sans"/>
          <w:sz w:val="20"/>
          <w:szCs w:val="20"/>
        </w:rPr>
        <w:t>Doss</w:t>
      </w:r>
      <w:r w:rsidR="00535157" w:rsidRPr="00C30D34">
        <w:rPr>
          <w:rFonts w:ascii="DejaVu Sans" w:hAnsi="DejaVu Sans" w:cs="DejaVu Sans"/>
          <w:sz w:val="20"/>
          <w:szCs w:val="20"/>
        </w:rPr>
        <w:t>ier de candidature spécifique VA</w:t>
      </w:r>
      <w:r w:rsidR="007E209D" w:rsidRPr="00C30D34">
        <w:rPr>
          <w:rFonts w:ascii="DejaVu Sans" w:hAnsi="DejaVu Sans" w:cs="DejaVu Sans"/>
          <w:sz w:val="20"/>
          <w:szCs w:val="20"/>
        </w:rPr>
        <w:t>P</w:t>
      </w:r>
    </w:p>
    <w:p w:rsidR="00E365CD" w:rsidRPr="00C30D34" w:rsidRDefault="00535157" w:rsidP="00430F21">
      <w:pPr>
        <w:pStyle w:val="Paragraphedeliste"/>
        <w:numPr>
          <w:ilvl w:val="0"/>
          <w:numId w:val="15"/>
        </w:numPr>
        <w:ind w:left="1418" w:hanging="284"/>
        <w:jc w:val="both"/>
        <w:rPr>
          <w:rFonts w:ascii="DejaVu Sans" w:hAnsi="DejaVu Sans" w:cs="DejaVu Sans"/>
          <w:sz w:val="20"/>
          <w:szCs w:val="20"/>
        </w:rPr>
      </w:pPr>
      <w:r w:rsidRPr="00C30D34">
        <w:rPr>
          <w:rFonts w:ascii="DejaVu Sans" w:hAnsi="DejaVu Sans" w:cs="DejaVu Sans"/>
          <w:sz w:val="20"/>
          <w:szCs w:val="20"/>
        </w:rPr>
        <w:t>Protocole spécifique VA</w:t>
      </w:r>
      <w:r w:rsidR="007E209D" w:rsidRPr="00C30D34">
        <w:rPr>
          <w:rFonts w:ascii="DejaVu Sans" w:hAnsi="DejaVu Sans" w:cs="DejaVu Sans"/>
          <w:sz w:val="20"/>
          <w:szCs w:val="20"/>
        </w:rPr>
        <w:t>P</w:t>
      </w:r>
    </w:p>
    <w:p w:rsidR="00E365CD" w:rsidRPr="00C30D34" w:rsidRDefault="00E365CD" w:rsidP="00430F21">
      <w:pPr>
        <w:pStyle w:val="Paragraphedeliste"/>
        <w:numPr>
          <w:ilvl w:val="0"/>
          <w:numId w:val="15"/>
        </w:numPr>
        <w:ind w:left="1418" w:hanging="284"/>
        <w:jc w:val="both"/>
        <w:rPr>
          <w:rFonts w:ascii="DejaVu Sans" w:hAnsi="DejaVu Sans" w:cs="DejaVu Sans"/>
          <w:sz w:val="20"/>
          <w:szCs w:val="20"/>
        </w:rPr>
      </w:pPr>
      <w:r w:rsidRPr="00C30D34">
        <w:rPr>
          <w:rFonts w:ascii="DejaVu Sans" w:hAnsi="DejaVu Sans" w:cs="DejaVu Sans"/>
          <w:sz w:val="20"/>
          <w:szCs w:val="20"/>
        </w:rPr>
        <w:t>Toutes les pièces à joindre au dossier</w:t>
      </w:r>
    </w:p>
    <w:p w:rsidR="00C02A7E" w:rsidRPr="00C30D34" w:rsidRDefault="00C02A7E" w:rsidP="00C02A7E">
      <w:pPr>
        <w:pStyle w:val="Paragraphedeliste"/>
        <w:ind w:left="2214"/>
        <w:jc w:val="both"/>
        <w:rPr>
          <w:rFonts w:ascii="DejaVu Sans" w:hAnsi="DejaVu Sans" w:cs="DejaVu Sans"/>
          <w:sz w:val="20"/>
          <w:szCs w:val="20"/>
        </w:rPr>
      </w:pPr>
    </w:p>
    <w:p w:rsidR="00610DB0" w:rsidRDefault="00C62FB1" w:rsidP="006E3874">
      <w:pPr>
        <w:pStyle w:val="Paragraphedeliste"/>
        <w:ind w:left="1134"/>
        <w:jc w:val="both"/>
        <w:rPr>
          <w:rFonts w:ascii="DejaVu Sans" w:hAnsi="DejaVu Sans" w:cs="DejaVu Sans"/>
          <w:sz w:val="20"/>
          <w:szCs w:val="20"/>
        </w:rPr>
      </w:pPr>
      <w:r w:rsidRPr="00C30D34">
        <w:rPr>
          <w:rFonts w:ascii="DejaVu Sans" w:hAnsi="DejaVu Sans" w:cs="DejaVu Sans"/>
          <w:sz w:val="20"/>
          <w:szCs w:val="20"/>
        </w:rPr>
        <w:t>Les dossiers sont</w:t>
      </w:r>
      <w:r w:rsidR="006E3874" w:rsidRPr="00C30D34">
        <w:rPr>
          <w:rFonts w:ascii="DejaVu Sans" w:hAnsi="DejaVu Sans" w:cs="DejaVu Sans"/>
          <w:sz w:val="20"/>
          <w:szCs w:val="20"/>
        </w:rPr>
        <w:t xml:space="preserve"> examinés</w:t>
      </w:r>
      <w:r w:rsidRPr="00C30D34">
        <w:rPr>
          <w:rFonts w:ascii="DejaVu Sans" w:hAnsi="DejaVu Sans" w:cs="DejaVu Sans"/>
          <w:sz w:val="20"/>
          <w:szCs w:val="20"/>
        </w:rPr>
        <w:t xml:space="preserve"> par la</w:t>
      </w:r>
      <w:r w:rsidR="006F665C" w:rsidRPr="00C30D34">
        <w:rPr>
          <w:rFonts w:ascii="DejaVu Sans" w:hAnsi="DejaVu Sans" w:cs="DejaVu Sans"/>
          <w:sz w:val="20"/>
          <w:szCs w:val="20"/>
        </w:rPr>
        <w:t xml:space="preserve"> commission d’évaluation </w:t>
      </w:r>
      <w:r w:rsidR="00610DB0">
        <w:rPr>
          <w:rFonts w:ascii="DejaVu Sans" w:hAnsi="DejaVu Sans" w:cs="DejaVu Sans"/>
          <w:sz w:val="20"/>
          <w:szCs w:val="20"/>
        </w:rPr>
        <w:t>mi-janvier.</w:t>
      </w:r>
    </w:p>
    <w:p w:rsidR="00267BEC" w:rsidRDefault="00267BEC" w:rsidP="006E3874">
      <w:pPr>
        <w:pStyle w:val="Paragraphedeliste"/>
        <w:ind w:left="1134"/>
        <w:jc w:val="both"/>
        <w:rPr>
          <w:rFonts w:ascii="DejaVu Sans" w:hAnsi="DejaVu Sans" w:cs="DejaVu Sans"/>
          <w:sz w:val="20"/>
          <w:szCs w:val="20"/>
        </w:rPr>
      </w:pPr>
    </w:p>
    <w:p w:rsidR="00267BEC" w:rsidRDefault="00267BEC" w:rsidP="006E3874">
      <w:pPr>
        <w:pStyle w:val="Paragraphedeliste"/>
        <w:ind w:left="1134"/>
        <w:jc w:val="both"/>
        <w:rPr>
          <w:rFonts w:ascii="DejaVu Sans" w:hAnsi="DejaVu Sans" w:cs="DejaVu Sans"/>
          <w:sz w:val="20"/>
          <w:szCs w:val="20"/>
        </w:rPr>
      </w:pPr>
      <w:r w:rsidRPr="00267BEC">
        <w:rPr>
          <w:rFonts w:ascii="DejaVu Sans" w:hAnsi="DejaVu Sans" w:cs="DejaVu Sans"/>
          <w:b/>
          <w:sz w:val="20"/>
          <w:szCs w:val="20"/>
        </w:rPr>
        <w:t>Recommandation à l’attention des étudiants soutenant leur PFE en janvier </w:t>
      </w:r>
      <w:r>
        <w:rPr>
          <w:rFonts w:ascii="DejaVu Sans" w:hAnsi="DejaVu Sans" w:cs="DejaVu Sans"/>
          <w:sz w:val="20"/>
          <w:szCs w:val="20"/>
        </w:rPr>
        <w:t>: mi-décembre (dossier VAP) ou début janvier, vous déposerez le dossier de candidature qui sera examinée par la commission d’évaluation mi-janvier. Si votre dossier est retenu et si vous avez obtenu votre DEA Master, vous pourrez vous inscrire à la formation.</w:t>
      </w:r>
    </w:p>
    <w:p w:rsidR="00CE5082" w:rsidRPr="00C30D34" w:rsidRDefault="00610DB0" w:rsidP="006E3874">
      <w:pPr>
        <w:pStyle w:val="Paragraphedeliste"/>
        <w:ind w:left="1134"/>
        <w:jc w:val="both"/>
        <w:rPr>
          <w:rFonts w:ascii="DejaVu Sans" w:hAnsi="DejaVu Sans" w:cs="DejaVu Sans"/>
          <w:sz w:val="20"/>
          <w:szCs w:val="20"/>
        </w:rPr>
      </w:pPr>
      <w:r w:rsidRPr="00C30D34">
        <w:rPr>
          <w:rFonts w:ascii="DejaVu Sans" w:hAnsi="DejaVu Sans" w:cs="DejaVu Sans"/>
          <w:sz w:val="20"/>
          <w:szCs w:val="20"/>
        </w:rPr>
        <w:t xml:space="preserve"> </w:t>
      </w:r>
    </w:p>
    <w:p w:rsidR="0052267B" w:rsidRPr="00C30D34" w:rsidRDefault="00CE5082" w:rsidP="006E3874">
      <w:pPr>
        <w:pStyle w:val="Paragraphedeliste"/>
        <w:ind w:left="1134"/>
        <w:jc w:val="both"/>
        <w:rPr>
          <w:rFonts w:ascii="DejaVu Sans" w:hAnsi="DejaVu Sans" w:cs="DejaVu Sans"/>
          <w:sz w:val="20"/>
          <w:szCs w:val="20"/>
        </w:rPr>
      </w:pPr>
      <w:r w:rsidRPr="00C30D34">
        <w:rPr>
          <w:rFonts w:ascii="DejaVu Sans" w:hAnsi="DejaVu Sans" w:cs="DejaVu Sans"/>
          <w:sz w:val="20"/>
          <w:szCs w:val="20"/>
        </w:rPr>
        <w:t>Pour information, l</w:t>
      </w:r>
      <w:r w:rsidR="00A42760" w:rsidRPr="00C30D34">
        <w:rPr>
          <w:rFonts w:ascii="DejaVu Sans" w:hAnsi="DejaVu Sans" w:cs="DejaVu Sans"/>
          <w:sz w:val="20"/>
          <w:szCs w:val="20"/>
        </w:rPr>
        <w:t xml:space="preserve">e montant des droits d’inscription </w:t>
      </w:r>
      <w:r w:rsidR="004A5FA8">
        <w:rPr>
          <w:rFonts w:ascii="DejaVu Sans" w:hAnsi="DejaVu Sans" w:cs="DejaVu Sans"/>
          <w:sz w:val="20"/>
          <w:szCs w:val="20"/>
        </w:rPr>
        <w:t>s’élève</w:t>
      </w:r>
      <w:r w:rsidR="009E3EE6" w:rsidRPr="00C30D34">
        <w:rPr>
          <w:rFonts w:ascii="DejaVu Sans" w:hAnsi="DejaVu Sans" w:cs="DejaVu Sans"/>
          <w:sz w:val="20"/>
          <w:szCs w:val="20"/>
        </w:rPr>
        <w:t xml:space="preserve"> à </w:t>
      </w:r>
      <w:r w:rsidR="004A5FA8">
        <w:rPr>
          <w:rFonts w:ascii="DejaVu Sans" w:hAnsi="DejaVu Sans" w:cs="DejaVu Sans"/>
          <w:sz w:val="20"/>
          <w:szCs w:val="20"/>
        </w:rPr>
        <w:t>631</w:t>
      </w:r>
      <w:r w:rsidR="009E3EE6" w:rsidRPr="00C30D34">
        <w:rPr>
          <w:rFonts w:ascii="DejaVu Sans" w:hAnsi="DejaVu Sans" w:cs="DejaVu Sans"/>
          <w:sz w:val="20"/>
          <w:szCs w:val="20"/>
        </w:rPr>
        <w:t xml:space="preserve"> €.</w:t>
      </w:r>
    </w:p>
    <w:p w:rsidR="00486072" w:rsidRDefault="00486072">
      <w:pPr>
        <w:rPr>
          <w:rFonts w:ascii="Arial" w:hAnsi="Arial" w:cs="Arial"/>
          <w:sz w:val="22"/>
          <w:szCs w:val="22"/>
        </w:rPr>
      </w:pPr>
      <w:r>
        <w:rPr>
          <w:rFonts w:ascii="Arial" w:hAnsi="Arial" w:cs="Arial"/>
          <w:sz w:val="22"/>
          <w:szCs w:val="22"/>
        </w:rPr>
        <w:br w:type="page"/>
      </w:r>
    </w:p>
    <w:p w:rsidR="0052267B" w:rsidRDefault="0052267B" w:rsidP="006E3874">
      <w:pPr>
        <w:pStyle w:val="Paragraphedeliste"/>
        <w:ind w:left="1134"/>
        <w:jc w:val="both"/>
        <w:rPr>
          <w:rFonts w:ascii="Arial" w:hAnsi="Arial" w:cs="Arial"/>
          <w:sz w:val="22"/>
          <w:szCs w:val="22"/>
        </w:rPr>
      </w:pPr>
    </w:p>
    <w:p w:rsidR="00F9148C" w:rsidRPr="001D3F96" w:rsidRDefault="00F9148C" w:rsidP="00F9148C">
      <w:pPr>
        <w:pStyle w:val="Paragraphedeliste"/>
        <w:numPr>
          <w:ilvl w:val="0"/>
          <w:numId w:val="9"/>
        </w:numPr>
        <w:ind w:left="1134" w:hanging="774"/>
        <w:jc w:val="both"/>
        <w:rPr>
          <w:rFonts w:ascii="DejaVu Sans" w:hAnsi="DejaVu Sans" w:cs="DejaVu Sans"/>
          <w:b/>
          <w:color w:val="00B0F0"/>
          <w:sz w:val="32"/>
          <w:szCs w:val="32"/>
        </w:rPr>
      </w:pPr>
      <w:r w:rsidRPr="001D3F96">
        <w:rPr>
          <w:rFonts w:ascii="DejaVu Sans" w:hAnsi="DejaVu Sans" w:cs="DejaVu Sans"/>
          <w:b/>
          <w:color w:val="00B0F0"/>
          <w:sz w:val="32"/>
          <w:szCs w:val="32"/>
        </w:rPr>
        <w:t>Calendrier prévisionnel</w:t>
      </w:r>
    </w:p>
    <w:p w:rsidR="006C4B61" w:rsidRPr="00154839" w:rsidRDefault="009E3EE6" w:rsidP="00C67190">
      <w:pPr>
        <w:pStyle w:val="Paragraphedeliste"/>
        <w:tabs>
          <w:tab w:val="left" w:pos="567"/>
        </w:tabs>
        <w:ind w:left="0"/>
        <w:rPr>
          <w:rFonts w:ascii="DejaVu Sans" w:hAnsi="DejaVu Sans" w:cs="DejaVu Sans"/>
          <w:i/>
          <w:sz w:val="20"/>
          <w:szCs w:val="20"/>
        </w:rPr>
      </w:pPr>
      <w:r>
        <w:rPr>
          <w:rFonts w:ascii="Arial" w:hAnsi="Arial" w:cs="Arial"/>
          <w:i/>
          <w:sz w:val="22"/>
          <w:szCs w:val="22"/>
        </w:rPr>
        <w:tab/>
      </w:r>
    </w:p>
    <w:p w:rsidR="0052267B" w:rsidRPr="00C30D34" w:rsidRDefault="005C6933" w:rsidP="00F22FEA">
      <w:pPr>
        <w:pStyle w:val="Paragraphedeliste"/>
        <w:tabs>
          <w:tab w:val="left" w:pos="1134"/>
        </w:tabs>
        <w:ind w:left="1134"/>
        <w:rPr>
          <w:rFonts w:ascii="DejaVu Sans" w:hAnsi="DejaVu Sans" w:cs="DejaVu Sans"/>
          <w:b/>
          <w:i/>
          <w:sz w:val="20"/>
          <w:szCs w:val="20"/>
        </w:rPr>
      </w:pPr>
      <w:r w:rsidRPr="00C30D34">
        <w:rPr>
          <w:rFonts w:ascii="DejaVu Sans" w:hAnsi="DejaVu Sans" w:cs="DejaVu Sans"/>
          <w:b/>
          <w:i/>
          <w:color w:val="C00000"/>
          <w:sz w:val="20"/>
          <w:szCs w:val="20"/>
        </w:rPr>
        <w:t>Les dates</w:t>
      </w:r>
      <w:r w:rsidR="0052267B" w:rsidRPr="00C30D34">
        <w:rPr>
          <w:rFonts w:ascii="DejaVu Sans" w:hAnsi="DejaVu Sans" w:cs="DejaVu Sans"/>
          <w:b/>
          <w:i/>
          <w:color w:val="C00000"/>
          <w:sz w:val="20"/>
          <w:szCs w:val="20"/>
        </w:rPr>
        <w:t xml:space="preserve"> sont donné</w:t>
      </w:r>
      <w:r w:rsidR="00C372BB" w:rsidRPr="00C30D34">
        <w:rPr>
          <w:rFonts w:ascii="DejaVu Sans" w:hAnsi="DejaVu Sans" w:cs="DejaVu Sans"/>
          <w:b/>
          <w:i/>
          <w:color w:val="C00000"/>
          <w:sz w:val="20"/>
          <w:szCs w:val="20"/>
        </w:rPr>
        <w:t>e</w:t>
      </w:r>
      <w:r w:rsidR="0052267B" w:rsidRPr="00C30D34">
        <w:rPr>
          <w:rFonts w:ascii="DejaVu Sans" w:hAnsi="DejaVu Sans" w:cs="DejaVu Sans"/>
          <w:b/>
          <w:i/>
          <w:color w:val="C00000"/>
          <w:sz w:val="20"/>
          <w:szCs w:val="20"/>
        </w:rPr>
        <w:t>s à titre indicatif et sont susceptibles d’être modifiées.</w:t>
      </w:r>
    </w:p>
    <w:p w:rsidR="0052267B" w:rsidRPr="00C30D34" w:rsidRDefault="0052267B" w:rsidP="0052267B">
      <w:pPr>
        <w:pStyle w:val="Paragraphedeliste"/>
        <w:ind w:left="0"/>
        <w:rPr>
          <w:rFonts w:ascii="DejaVu Sans" w:hAnsi="DejaVu Sans" w:cs="DejaVu Sans"/>
          <w:sz w:val="20"/>
          <w:szCs w:val="20"/>
        </w:rPr>
      </w:pPr>
    </w:p>
    <w:tbl>
      <w:tblPr>
        <w:tblStyle w:val="Grilledutableau"/>
        <w:tblW w:w="9781" w:type="dxa"/>
        <w:tblInd w:w="-5" w:type="dxa"/>
        <w:tblLook w:val="04A0" w:firstRow="1" w:lastRow="0" w:firstColumn="1" w:lastColumn="0" w:noHBand="0" w:noVBand="1"/>
      </w:tblPr>
      <w:tblGrid>
        <w:gridCol w:w="5387"/>
        <w:gridCol w:w="4394"/>
      </w:tblGrid>
      <w:tr w:rsidR="00AA3DA4" w:rsidRPr="00C30D34" w:rsidTr="00216A5A">
        <w:tc>
          <w:tcPr>
            <w:tcW w:w="5387" w:type="dxa"/>
          </w:tcPr>
          <w:p w:rsidR="00216A5A" w:rsidRDefault="00B847DA" w:rsidP="0052267B">
            <w:pPr>
              <w:pStyle w:val="Paragraphedeliste"/>
              <w:ind w:left="0"/>
              <w:rPr>
                <w:rFonts w:ascii="DejaVu Sans" w:hAnsi="DejaVu Sans" w:cs="DejaVu Sans"/>
                <w:sz w:val="20"/>
                <w:szCs w:val="20"/>
              </w:rPr>
            </w:pPr>
            <w:r w:rsidRPr="00C30D34">
              <w:rPr>
                <w:rFonts w:ascii="DejaVu Sans" w:hAnsi="DejaVu Sans" w:cs="DejaVu Sans"/>
                <w:sz w:val="20"/>
                <w:szCs w:val="20"/>
              </w:rPr>
              <w:t>Date limite de dépôt des</w:t>
            </w:r>
            <w:r w:rsidR="00AA3DA4" w:rsidRPr="00C30D34">
              <w:rPr>
                <w:rFonts w:ascii="DejaVu Sans" w:hAnsi="DejaVu Sans" w:cs="DejaVu Sans"/>
                <w:sz w:val="20"/>
                <w:szCs w:val="20"/>
              </w:rPr>
              <w:t xml:space="preserve"> dossier</w:t>
            </w:r>
            <w:r w:rsidRPr="00C30D34">
              <w:rPr>
                <w:rFonts w:ascii="DejaVu Sans" w:hAnsi="DejaVu Sans" w:cs="DejaVu Sans"/>
                <w:sz w:val="20"/>
                <w:szCs w:val="20"/>
              </w:rPr>
              <w:t>s</w:t>
            </w:r>
            <w:r w:rsidR="00AA3DA4" w:rsidRPr="00C30D34">
              <w:rPr>
                <w:rFonts w:ascii="DejaVu Sans" w:hAnsi="DejaVu Sans" w:cs="DejaVu Sans"/>
                <w:sz w:val="20"/>
                <w:szCs w:val="20"/>
              </w:rPr>
              <w:t xml:space="preserve"> de candidature</w:t>
            </w:r>
            <w:r w:rsidR="00216A5A">
              <w:rPr>
                <w:rFonts w:ascii="DejaVu Sans" w:hAnsi="DejaVu Sans" w:cs="DejaVu Sans"/>
                <w:sz w:val="20"/>
                <w:szCs w:val="20"/>
              </w:rPr>
              <w:t xml:space="preserve"> : </w:t>
            </w:r>
          </w:p>
          <w:p w:rsidR="00AA3DA4" w:rsidRDefault="00216A5A" w:rsidP="0052267B">
            <w:pPr>
              <w:pStyle w:val="Paragraphedeliste"/>
              <w:ind w:left="0"/>
              <w:rPr>
                <w:rFonts w:ascii="DejaVu Sans" w:hAnsi="DejaVu Sans" w:cs="DejaVu Sans"/>
                <w:sz w:val="20"/>
                <w:szCs w:val="20"/>
              </w:rPr>
            </w:pPr>
            <w:r>
              <w:rPr>
                <w:rFonts w:ascii="DejaVu Sans" w:hAnsi="DejaVu Sans" w:cs="DejaVu Sans"/>
                <w:sz w:val="20"/>
                <w:szCs w:val="20"/>
              </w:rPr>
              <w:t>dossier VAP :</w:t>
            </w:r>
          </w:p>
          <w:p w:rsidR="00216A5A" w:rsidRPr="00216A5A" w:rsidRDefault="00216A5A" w:rsidP="0052267B">
            <w:pPr>
              <w:pStyle w:val="Paragraphedeliste"/>
              <w:ind w:left="0"/>
              <w:rPr>
                <w:rFonts w:ascii="DejaVu Sans" w:hAnsi="DejaVu Sans" w:cs="DejaVu Sans"/>
                <w:sz w:val="20"/>
                <w:szCs w:val="20"/>
              </w:rPr>
            </w:pPr>
            <w:r>
              <w:rPr>
                <w:rFonts w:ascii="DejaVu Sans" w:hAnsi="DejaVu Sans" w:cs="DejaVu Sans"/>
                <w:sz w:val="20"/>
                <w:szCs w:val="20"/>
              </w:rPr>
              <w:t>formation initiale :</w:t>
            </w:r>
          </w:p>
        </w:tc>
        <w:tc>
          <w:tcPr>
            <w:tcW w:w="4394" w:type="dxa"/>
          </w:tcPr>
          <w:p w:rsidR="00216A5A" w:rsidRDefault="00216A5A" w:rsidP="00AB2D10">
            <w:pPr>
              <w:pStyle w:val="Paragraphedeliste"/>
              <w:ind w:left="0"/>
              <w:rPr>
                <w:rFonts w:ascii="DejaVu Sans" w:hAnsi="DejaVu Sans" w:cs="DejaVu Sans"/>
                <w:sz w:val="20"/>
                <w:szCs w:val="20"/>
              </w:rPr>
            </w:pPr>
          </w:p>
          <w:p w:rsidR="00AA3DA4" w:rsidRDefault="00216A5A" w:rsidP="00AB2D10">
            <w:pPr>
              <w:pStyle w:val="Paragraphedeliste"/>
              <w:ind w:left="0"/>
              <w:rPr>
                <w:rFonts w:ascii="DejaVu Sans" w:hAnsi="DejaVu Sans" w:cs="DejaVu Sans"/>
                <w:sz w:val="20"/>
                <w:szCs w:val="20"/>
              </w:rPr>
            </w:pPr>
            <w:r>
              <w:rPr>
                <w:rFonts w:ascii="DejaVu Sans" w:hAnsi="DejaVu Sans" w:cs="DejaVu Sans"/>
                <w:sz w:val="20"/>
                <w:szCs w:val="20"/>
              </w:rPr>
              <w:t>Jeudi 12 décembre</w:t>
            </w:r>
            <w:r w:rsidR="00610DB0">
              <w:rPr>
                <w:rFonts w:ascii="DejaVu Sans" w:hAnsi="DejaVu Sans" w:cs="DejaVu Sans"/>
                <w:sz w:val="20"/>
                <w:szCs w:val="20"/>
              </w:rPr>
              <w:t xml:space="preserve"> 2019</w:t>
            </w:r>
          </w:p>
          <w:p w:rsidR="00216A5A" w:rsidRPr="00C30D34" w:rsidRDefault="00216A5A" w:rsidP="00AB2D10">
            <w:pPr>
              <w:pStyle w:val="Paragraphedeliste"/>
              <w:ind w:left="0"/>
              <w:rPr>
                <w:rFonts w:ascii="DejaVu Sans" w:hAnsi="DejaVu Sans" w:cs="DejaVu Sans"/>
                <w:sz w:val="20"/>
                <w:szCs w:val="20"/>
              </w:rPr>
            </w:pPr>
            <w:r>
              <w:rPr>
                <w:rFonts w:ascii="DejaVu Sans" w:hAnsi="DejaVu Sans" w:cs="DejaVu Sans"/>
                <w:sz w:val="20"/>
                <w:szCs w:val="20"/>
              </w:rPr>
              <w:t>Mardi 7 janvier 2020</w:t>
            </w:r>
          </w:p>
        </w:tc>
      </w:tr>
      <w:tr w:rsidR="00AA3DA4" w:rsidRPr="00C30D34" w:rsidTr="00216A5A">
        <w:tc>
          <w:tcPr>
            <w:tcW w:w="5387" w:type="dxa"/>
          </w:tcPr>
          <w:p w:rsidR="00AA3DA4" w:rsidRPr="00C30D34" w:rsidRDefault="00D54C76" w:rsidP="0052267B">
            <w:pPr>
              <w:pStyle w:val="Paragraphedeliste"/>
              <w:ind w:left="0"/>
              <w:rPr>
                <w:rFonts w:ascii="DejaVu Sans" w:hAnsi="DejaVu Sans" w:cs="DejaVu Sans"/>
                <w:sz w:val="20"/>
                <w:szCs w:val="20"/>
              </w:rPr>
            </w:pPr>
            <w:r w:rsidRPr="00C30D34">
              <w:rPr>
                <w:rFonts w:ascii="DejaVu Sans" w:hAnsi="DejaVu Sans" w:cs="DejaVu Sans"/>
                <w:sz w:val="20"/>
                <w:szCs w:val="20"/>
              </w:rPr>
              <w:t>Commission d’évaluation</w:t>
            </w:r>
            <w:r w:rsidR="00610DB0">
              <w:rPr>
                <w:rFonts w:ascii="DejaVu Sans" w:hAnsi="DejaVu Sans" w:cs="DejaVu Sans"/>
                <w:sz w:val="20"/>
                <w:szCs w:val="20"/>
              </w:rPr>
              <w:t xml:space="preserve"> et audition VAP</w:t>
            </w:r>
          </w:p>
        </w:tc>
        <w:tc>
          <w:tcPr>
            <w:tcW w:w="4394" w:type="dxa"/>
          </w:tcPr>
          <w:p w:rsidR="00AA3DA4" w:rsidRPr="00C30D34" w:rsidRDefault="00216A5A" w:rsidP="00296839">
            <w:pPr>
              <w:pStyle w:val="Paragraphedeliste"/>
              <w:ind w:left="0"/>
              <w:rPr>
                <w:rFonts w:ascii="DejaVu Sans" w:hAnsi="DejaVu Sans" w:cs="DejaVu Sans"/>
                <w:sz w:val="20"/>
                <w:szCs w:val="20"/>
              </w:rPr>
            </w:pPr>
            <w:r>
              <w:rPr>
                <w:rFonts w:ascii="DejaVu Sans" w:hAnsi="DejaVu Sans" w:cs="DejaVu Sans"/>
                <w:sz w:val="20"/>
                <w:szCs w:val="20"/>
              </w:rPr>
              <w:t>mi-janvier 2020</w:t>
            </w:r>
          </w:p>
        </w:tc>
      </w:tr>
      <w:tr w:rsidR="00AA3DA4" w:rsidRPr="00C30D34" w:rsidTr="00216A5A">
        <w:tc>
          <w:tcPr>
            <w:tcW w:w="5387" w:type="dxa"/>
          </w:tcPr>
          <w:p w:rsidR="00AA3DA4" w:rsidRPr="00C30D34" w:rsidRDefault="009E3EE6" w:rsidP="0052267B">
            <w:pPr>
              <w:pStyle w:val="Paragraphedeliste"/>
              <w:ind w:left="0"/>
              <w:rPr>
                <w:rFonts w:ascii="DejaVu Sans" w:hAnsi="DejaVu Sans" w:cs="DejaVu Sans"/>
                <w:sz w:val="20"/>
                <w:szCs w:val="20"/>
              </w:rPr>
            </w:pPr>
            <w:r w:rsidRPr="00C30D34">
              <w:rPr>
                <w:rFonts w:ascii="DejaVu Sans" w:hAnsi="DejaVu Sans" w:cs="DejaVu Sans"/>
                <w:sz w:val="20"/>
                <w:szCs w:val="20"/>
              </w:rPr>
              <w:t>I</w:t>
            </w:r>
            <w:r w:rsidR="00AA3DA4" w:rsidRPr="00C30D34">
              <w:rPr>
                <w:rFonts w:ascii="DejaVu Sans" w:hAnsi="DejaVu Sans" w:cs="DejaVu Sans"/>
                <w:sz w:val="20"/>
                <w:szCs w:val="20"/>
              </w:rPr>
              <w:t>nscriptions</w:t>
            </w:r>
            <w:r w:rsidRPr="00C30D34">
              <w:rPr>
                <w:rFonts w:ascii="DejaVu Sans" w:hAnsi="DejaVu Sans" w:cs="DejaVu Sans"/>
                <w:sz w:val="20"/>
                <w:szCs w:val="20"/>
              </w:rPr>
              <w:t xml:space="preserve"> administratives</w:t>
            </w:r>
          </w:p>
        </w:tc>
        <w:tc>
          <w:tcPr>
            <w:tcW w:w="4394" w:type="dxa"/>
          </w:tcPr>
          <w:p w:rsidR="00AA3DA4" w:rsidRPr="00C30D34" w:rsidRDefault="003479FF" w:rsidP="00610DB0">
            <w:pPr>
              <w:pStyle w:val="Paragraphedeliste"/>
              <w:ind w:left="0"/>
              <w:rPr>
                <w:rFonts w:ascii="DejaVu Sans" w:hAnsi="DejaVu Sans" w:cs="DejaVu Sans"/>
                <w:sz w:val="20"/>
                <w:szCs w:val="20"/>
              </w:rPr>
            </w:pPr>
            <w:r>
              <w:rPr>
                <w:rFonts w:ascii="DejaVu Sans" w:hAnsi="DejaVu Sans" w:cs="DejaVu Sans"/>
                <w:sz w:val="20"/>
                <w:szCs w:val="20"/>
              </w:rPr>
              <w:t xml:space="preserve">du </w:t>
            </w:r>
            <w:r w:rsidR="00216A5A">
              <w:rPr>
                <w:rFonts w:ascii="DejaVu Sans" w:hAnsi="DejaVu Sans" w:cs="DejaVu Sans"/>
                <w:sz w:val="20"/>
                <w:szCs w:val="20"/>
              </w:rPr>
              <w:t>24 au 28 janvier 2020</w:t>
            </w:r>
          </w:p>
        </w:tc>
      </w:tr>
      <w:tr w:rsidR="00AA3DA4" w:rsidRPr="00C30D34" w:rsidTr="00216A5A">
        <w:tc>
          <w:tcPr>
            <w:tcW w:w="5387" w:type="dxa"/>
          </w:tcPr>
          <w:p w:rsidR="00AA3DA4" w:rsidRPr="00C30D34" w:rsidRDefault="00AA3DA4" w:rsidP="0052267B">
            <w:pPr>
              <w:pStyle w:val="Paragraphedeliste"/>
              <w:ind w:left="0"/>
              <w:rPr>
                <w:rFonts w:ascii="DejaVu Sans" w:hAnsi="DejaVu Sans" w:cs="DejaVu Sans"/>
                <w:sz w:val="20"/>
                <w:szCs w:val="20"/>
              </w:rPr>
            </w:pPr>
            <w:r w:rsidRPr="00C30D34">
              <w:rPr>
                <w:rFonts w:ascii="DejaVu Sans" w:hAnsi="DejaVu Sans" w:cs="DejaVu Sans"/>
                <w:sz w:val="20"/>
                <w:szCs w:val="20"/>
              </w:rPr>
              <w:t>Cours théoriques</w:t>
            </w:r>
            <w:r w:rsidR="00112B46" w:rsidRPr="00C30D34">
              <w:rPr>
                <w:rFonts w:ascii="DejaVu Sans" w:hAnsi="DejaVu Sans" w:cs="DejaVu Sans"/>
                <w:sz w:val="20"/>
                <w:szCs w:val="20"/>
              </w:rPr>
              <w:t xml:space="preserve"> (3 semaines)</w:t>
            </w:r>
          </w:p>
        </w:tc>
        <w:tc>
          <w:tcPr>
            <w:tcW w:w="4394" w:type="dxa"/>
          </w:tcPr>
          <w:p w:rsidR="00AA3DA4" w:rsidRPr="00C30D34" w:rsidRDefault="003479FF" w:rsidP="009E3EE6">
            <w:pPr>
              <w:pStyle w:val="Paragraphedeliste"/>
              <w:ind w:left="0"/>
              <w:rPr>
                <w:rFonts w:ascii="DejaVu Sans" w:hAnsi="DejaVu Sans" w:cs="DejaVu Sans"/>
                <w:sz w:val="20"/>
                <w:szCs w:val="20"/>
              </w:rPr>
            </w:pPr>
            <w:r>
              <w:rPr>
                <w:rFonts w:ascii="DejaVu Sans" w:hAnsi="DejaVu Sans" w:cs="DejaVu Sans"/>
                <w:sz w:val="20"/>
                <w:szCs w:val="20"/>
              </w:rPr>
              <w:t>du 2</w:t>
            </w:r>
            <w:r w:rsidR="00216A5A">
              <w:rPr>
                <w:rFonts w:ascii="DejaVu Sans" w:hAnsi="DejaVu Sans" w:cs="DejaVu Sans"/>
                <w:sz w:val="20"/>
                <w:szCs w:val="20"/>
              </w:rPr>
              <w:t>7</w:t>
            </w:r>
            <w:r w:rsidR="00DE307D" w:rsidRPr="00C30D34">
              <w:rPr>
                <w:rFonts w:ascii="DejaVu Sans" w:hAnsi="DejaVu Sans" w:cs="DejaVu Sans"/>
                <w:sz w:val="20"/>
                <w:szCs w:val="20"/>
              </w:rPr>
              <w:t xml:space="preserve"> </w:t>
            </w:r>
            <w:r w:rsidR="00610DB0">
              <w:rPr>
                <w:rFonts w:ascii="DejaVu Sans" w:hAnsi="DejaVu Sans" w:cs="DejaVu Sans"/>
                <w:sz w:val="20"/>
                <w:szCs w:val="20"/>
              </w:rPr>
              <w:t xml:space="preserve">janvier </w:t>
            </w:r>
            <w:r w:rsidR="00DE307D" w:rsidRPr="00C30D34">
              <w:rPr>
                <w:rFonts w:ascii="DejaVu Sans" w:hAnsi="DejaVu Sans" w:cs="DejaVu Sans"/>
                <w:sz w:val="20"/>
                <w:szCs w:val="20"/>
              </w:rPr>
              <w:t>au</w:t>
            </w:r>
            <w:r w:rsidR="00216A5A">
              <w:rPr>
                <w:rFonts w:ascii="DejaVu Sans" w:hAnsi="DejaVu Sans" w:cs="DejaVu Sans"/>
                <w:sz w:val="20"/>
                <w:szCs w:val="20"/>
              </w:rPr>
              <w:t xml:space="preserve"> 14</w:t>
            </w:r>
            <w:r w:rsidR="00610DB0">
              <w:rPr>
                <w:rFonts w:ascii="DejaVu Sans" w:hAnsi="DejaVu Sans" w:cs="DejaVu Sans"/>
                <w:sz w:val="20"/>
                <w:szCs w:val="20"/>
              </w:rPr>
              <w:t xml:space="preserve"> février</w:t>
            </w:r>
            <w:r w:rsidR="00CE5082" w:rsidRPr="00C30D34">
              <w:rPr>
                <w:rFonts w:ascii="DejaVu Sans" w:hAnsi="DejaVu Sans" w:cs="DejaVu Sans"/>
                <w:sz w:val="20"/>
                <w:szCs w:val="20"/>
              </w:rPr>
              <w:t xml:space="preserve"> </w:t>
            </w:r>
            <w:r w:rsidR="00216A5A">
              <w:rPr>
                <w:rFonts w:ascii="DejaVu Sans" w:hAnsi="DejaVu Sans" w:cs="DejaVu Sans"/>
                <w:sz w:val="20"/>
                <w:szCs w:val="20"/>
              </w:rPr>
              <w:t>2020</w:t>
            </w:r>
          </w:p>
        </w:tc>
      </w:tr>
      <w:tr w:rsidR="00AA3DA4" w:rsidRPr="00C30D34" w:rsidTr="00216A5A">
        <w:tc>
          <w:tcPr>
            <w:tcW w:w="5387" w:type="dxa"/>
          </w:tcPr>
          <w:p w:rsidR="00AA3DA4" w:rsidRPr="00C30D34" w:rsidRDefault="00AA3DA4" w:rsidP="0052267B">
            <w:pPr>
              <w:pStyle w:val="Paragraphedeliste"/>
              <w:ind w:left="0"/>
              <w:rPr>
                <w:rFonts w:ascii="DejaVu Sans" w:hAnsi="DejaVu Sans" w:cs="DejaVu Sans"/>
                <w:sz w:val="20"/>
                <w:szCs w:val="20"/>
              </w:rPr>
            </w:pPr>
            <w:r w:rsidRPr="00C30D34">
              <w:rPr>
                <w:rFonts w:ascii="DejaVu Sans" w:hAnsi="DejaVu Sans" w:cs="DejaVu Sans"/>
                <w:sz w:val="20"/>
                <w:szCs w:val="20"/>
              </w:rPr>
              <w:t>Examen</w:t>
            </w:r>
            <w:r w:rsidR="00296839" w:rsidRPr="00C30D34">
              <w:rPr>
                <w:rFonts w:ascii="DejaVu Sans" w:hAnsi="DejaVu Sans" w:cs="DejaVu Sans"/>
                <w:sz w:val="20"/>
                <w:szCs w:val="20"/>
              </w:rPr>
              <w:t xml:space="preserve"> 1</w:t>
            </w:r>
            <w:r w:rsidR="00296839" w:rsidRPr="00C30D34">
              <w:rPr>
                <w:rFonts w:ascii="DejaVu Sans" w:hAnsi="DejaVu Sans" w:cs="DejaVu Sans"/>
                <w:sz w:val="20"/>
                <w:szCs w:val="20"/>
                <w:vertAlign w:val="superscript"/>
              </w:rPr>
              <w:t>ère</w:t>
            </w:r>
            <w:r w:rsidR="00296839" w:rsidRPr="00C30D34">
              <w:rPr>
                <w:rFonts w:ascii="DejaVu Sans" w:hAnsi="DejaVu Sans" w:cs="DejaVu Sans"/>
                <w:sz w:val="20"/>
                <w:szCs w:val="20"/>
              </w:rPr>
              <w:t xml:space="preserve"> session</w:t>
            </w:r>
          </w:p>
        </w:tc>
        <w:tc>
          <w:tcPr>
            <w:tcW w:w="4394" w:type="dxa"/>
          </w:tcPr>
          <w:p w:rsidR="00AA3DA4" w:rsidRPr="00C30D34" w:rsidRDefault="00216A5A" w:rsidP="0052267B">
            <w:pPr>
              <w:pStyle w:val="Paragraphedeliste"/>
              <w:ind w:left="0"/>
              <w:rPr>
                <w:rFonts w:ascii="DejaVu Sans" w:hAnsi="DejaVu Sans" w:cs="DejaVu Sans"/>
                <w:sz w:val="20"/>
                <w:szCs w:val="20"/>
              </w:rPr>
            </w:pPr>
            <w:r>
              <w:rPr>
                <w:rFonts w:ascii="DejaVu Sans" w:hAnsi="DejaVu Sans" w:cs="DejaVu Sans"/>
                <w:sz w:val="20"/>
                <w:szCs w:val="20"/>
              </w:rPr>
              <w:t>Samedi 29 février 2020</w:t>
            </w:r>
          </w:p>
        </w:tc>
      </w:tr>
      <w:tr w:rsidR="00AA3DA4" w:rsidRPr="00C30D34" w:rsidTr="00216A5A">
        <w:tc>
          <w:tcPr>
            <w:tcW w:w="5387" w:type="dxa"/>
          </w:tcPr>
          <w:p w:rsidR="00AA3DA4" w:rsidRPr="00C30D34" w:rsidRDefault="00296839" w:rsidP="0052267B">
            <w:pPr>
              <w:pStyle w:val="Paragraphedeliste"/>
              <w:ind w:left="0"/>
              <w:rPr>
                <w:rFonts w:ascii="DejaVu Sans" w:hAnsi="DejaVu Sans" w:cs="DejaVu Sans"/>
                <w:sz w:val="20"/>
                <w:szCs w:val="20"/>
              </w:rPr>
            </w:pPr>
            <w:r w:rsidRPr="00C30D34">
              <w:rPr>
                <w:rFonts w:ascii="DejaVu Sans" w:hAnsi="DejaVu Sans" w:cs="DejaVu Sans"/>
                <w:sz w:val="20"/>
                <w:szCs w:val="20"/>
              </w:rPr>
              <w:t>Examen 2</w:t>
            </w:r>
            <w:r w:rsidRPr="00C30D34">
              <w:rPr>
                <w:rFonts w:ascii="DejaVu Sans" w:hAnsi="DejaVu Sans" w:cs="DejaVu Sans"/>
                <w:sz w:val="20"/>
                <w:szCs w:val="20"/>
                <w:vertAlign w:val="superscript"/>
              </w:rPr>
              <w:t>ème</w:t>
            </w:r>
            <w:r w:rsidRPr="00C30D34">
              <w:rPr>
                <w:rFonts w:ascii="DejaVu Sans" w:hAnsi="DejaVu Sans" w:cs="DejaVu Sans"/>
                <w:sz w:val="20"/>
                <w:szCs w:val="20"/>
              </w:rPr>
              <w:t xml:space="preserve"> session</w:t>
            </w:r>
          </w:p>
        </w:tc>
        <w:tc>
          <w:tcPr>
            <w:tcW w:w="4394" w:type="dxa"/>
          </w:tcPr>
          <w:p w:rsidR="00AA3DA4" w:rsidRPr="00C30D34" w:rsidRDefault="00216A5A" w:rsidP="0052267B">
            <w:pPr>
              <w:pStyle w:val="Paragraphedeliste"/>
              <w:ind w:left="0"/>
              <w:rPr>
                <w:rFonts w:ascii="DejaVu Sans" w:hAnsi="DejaVu Sans" w:cs="DejaVu Sans"/>
                <w:sz w:val="20"/>
                <w:szCs w:val="20"/>
              </w:rPr>
            </w:pPr>
            <w:r>
              <w:rPr>
                <w:rFonts w:ascii="DejaVu Sans" w:hAnsi="DejaVu Sans" w:cs="DejaVu Sans"/>
                <w:sz w:val="20"/>
                <w:szCs w:val="20"/>
              </w:rPr>
              <w:t>Mardi 24 mars 2020</w:t>
            </w:r>
          </w:p>
        </w:tc>
      </w:tr>
      <w:tr w:rsidR="00AA3DA4" w:rsidRPr="00C30D34" w:rsidTr="00216A5A">
        <w:tc>
          <w:tcPr>
            <w:tcW w:w="5387" w:type="dxa"/>
          </w:tcPr>
          <w:p w:rsidR="00AA3DA4" w:rsidRPr="00C30D34" w:rsidRDefault="00C954A7" w:rsidP="0052267B">
            <w:pPr>
              <w:pStyle w:val="Paragraphedeliste"/>
              <w:ind w:left="0"/>
              <w:rPr>
                <w:rFonts w:ascii="DejaVu Sans" w:hAnsi="DejaVu Sans" w:cs="DejaVu Sans"/>
                <w:sz w:val="20"/>
                <w:szCs w:val="20"/>
              </w:rPr>
            </w:pPr>
            <w:r>
              <w:rPr>
                <w:rFonts w:ascii="DejaVu Sans" w:hAnsi="DejaVu Sans" w:cs="DejaVu Sans"/>
                <w:sz w:val="20"/>
                <w:szCs w:val="20"/>
              </w:rPr>
              <w:t>Début</w:t>
            </w:r>
            <w:r w:rsidR="00AA3DA4" w:rsidRPr="00C30D34">
              <w:rPr>
                <w:rFonts w:ascii="DejaVu Sans" w:hAnsi="DejaVu Sans" w:cs="DejaVu Sans"/>
                <w:sz w:val="20"/>
                <w:szCs w:val="20"/>
              </w:rPr>
              <w:t xml:space="preserve"> de la MSP</w:t>
            </w:r>
            <w:r>
              <w:rPr>
                <w:rFonts w:ascii="DejaVu Sans" w:hAnsi="DejaVu Sans" w:cs="DejaVu Sans"/>
                <w:sz w:val="20"/>
                <w:szCs w:val="20"/>
              </w:rPr>
              <w:t xml:space="preserve"> (après validation de la théorie)</w:t>
            </w:r>
          </w:p>
          <w:p w:rsidR="00B847DA" w:rsidRPr="00C30D34" w:rsidRDefault="00C954A7" w:rsidP="0052267B">
            <w:pPr>
              <w:pStyle w:val="Paragraphedeliste"/>
              <w:ind w:left="0"/>
              <w:rPr>
                <w:rFonts w:ascii="DejaVu Sans" w:hAnsi="DejaVu Sans" w:cs="DejaVu Sans"/>
                <w:sz w:val="20"/>
                <w:szCs w:val="20"/>
              </w:rPr>
            </w:pPr>
            <w:r>
              <w:rPr>
                <w:rFonts w:ascii="DejaVu Sans" w:hAnsi="DejaVu Sans" w:cs="DejaVu Sans"/>
                <w:sz w:val="20"/>
                <w:szCs w:val="20"/>
              </w:rPr>
              <w:t>Date de fin de MSP</w:t>
            </w:r>
          </w:p>
          <w:p w:rsidR="00B847DA" w:rsidRPr="00C30D34" w:rsidRDefault="00C954A7" w:rsidP="0052267B">
            <w:pPr>
              <w:pStyle w:val="Paragraphedeliste"/>
              <w:ind w:left="0"/>
              <w:rPr>
                <w:rFonts w:ascii="DejaVu Sans" w:hAnsi="DejaVu Sans" w:cs="DejaVu Sans"/>
                <w:sz w:val="20"/>
                <w:szCs w:val="20"/>
              </w:rPr>
            </w:pPr>
            <w:r>
              <w:rPr>
                <w:rFonts w:ascii="DejaVu Sans" w:hAnsi="DejaVu Sans" w:cs="DejaVu Sans"/>
                <w:sz w:val="20"/>
                <w:szCs w:val="20"/>
              </w:rPr>
              <w:t>Avec prolongation possible jusqu’à :</w:t>
            </w:r>
          </w:p>
        </w:tc>
        <w:tc>
          <w:tcPr>
            <w:tcW w:w="4394" w:type="dxa"/>
          </w:tcPr>
          <w:p w:rsidR="00AA3DA4" w:rsidRPr="00C30D34" w:rsidRDefault="00216A5A" w:rsidP="0052267B">
            <w:pPr>
              <w:pStyle w:val="Paragraphedeliste"/>
              <w:ind w:left="0"/>
              <w:rPr>
                <w:rFonts w:ascii="DejaVu Sans" w:hAnsi="DejaVu Sans" w:cs="DejaVu Sans"/>
                <w:sz w:val="20"/>
                <w:szCs w:val="20"/>
              </w:rPr>
            </w:pPr>
            <w:r>
              <w:rPr>
                <w:rFonts w:ascii="DejaVu Sans" w:hAnsi="DejaVu Sans" w:cs="DejaVu Sans"/>
                <w:sz w:val="20"/>
                <w:szCs w:val="20"/>
              </w:rPr>
              <w:t>16 ou 30 mars 2020</w:t>
            </w:r>
          </w:p>
          <w:p w:rsidR="00B847DA" w:rsidRPr="00C30D34" w:rsidRDefault="00B847DA" w:rsidP="0052267B">
            <w:pPr>
              <w:pStyle w:val="Paragraphedeliste"/>
              <w:ind w:left="0"/>
              <w:rPr>
                <w:rFonts w:ascii="DejaVu Sans" w:hAnsi="DejaVu Sans" w:cs="DejaVu Sans"/>
                <w:sz w:val="20"/>
                <w:szCs w:val="20"/>
              </w:rPr>
            </w:pPr>
            <w:r w:rsidRPr="00C30D34">
              <w:rPr>
                <w:rFonts w:ascii="DejaVu Sans" w:hAnsi="DejaVu Sans" w:cs="DejaVu Sans"/>
                <w:sz w:val="20"/>
                <w:szCs w:val="20"/>
              </w:rPr>
              <w:t>Après l</w:t>
            </w:r>
            <w:r w:rsidR="00486072">
              <w:rPr>
                <w:rFonts w:ascii="DejaVu Sans" w:hAnsi="DejaVu Sans" w:cs="DejaVu Sans"/>
                <w:sz w:val="20"/>
                <w:szCs w:val="20"/>
              </w:rPr>
              <w:t>e dernier séminaire de novembre</w:t>
            </w:r>
          </w:p>
          <w:p w:rsidR="00B847DA" w:rsidRPr="00C30D34" w:rsidRDefault="00216A5A" w:rsidP="0052267B">
            <w:pPr>
              <w:pStyle w:val="Paragraphedeliste"/>
              <w:ind w:left="0"/>
              <w:rPr>
                <w:rFonts w:ascii="DejaVu Sans" w:hAnsi="DejaVu Sans" w:cs="DejaVu Sans"/>
                <w:sz w:val="20"/>
                <w:szCs w:val="20"/>
              </w:rPr>
            </w:pPr>
            <w:r>
              <w:rPr>
                <w:rFonts w:ascii="DejaVu Sans" w:hAnsi="DejaVu Sans" w:cs="DejaVu Sans"/>
                <w:sz w:val="20"/>
                <w:szCs w:val="20"/>
              </w:rPr>
              <w:t>Fin février 2021</w:t>
            </w:r>
          </w:p>
        </w:tc>
      </w:tr>
      <w:tr w:rsidR="00AA3DA4" w:rsidRPr="00C30D34" w:rsidTr="00216A5A">
        <w:tc>
          <w:tcPr>
            <w:tcW w:w="5387" w:type="dxa"/>
          </w:tcPr>
          <w:p w:rsidR="00AA3DA4" w:rsidRPr="00C30D34" w:rsidRDefault="009E3EE6" w:rsidP="009E3EE6">
            <w:pPr>
              <w:pStyle w:val="Paragraphedeliste"/>
              <w:ind w:left="0"/>
              <w:rPr>
                <w:rFonts w:ascii="DejaVu Sans" w:hAnsi="DejaVu Sans" w:cs="DejaVu Sans"/>
                <w:sz w:val="20"/>
                <w:szCs w:val="20"/>
              </w:rPr>
            </w:pPr>
            <w:r w:rsidRPr="00C30D34">
              <w:rPr>
                <w:rFonts w:ascii="DejaVu Sans" w:hAnsi="DejaVu Sans" w:cs="DejaVu Sans"/>
                <w:sz w:val="20"/>
                <w:szCs w:val="20"/>
              </w:rPr>
              <w:t>Date limite de d</w:t>
            </w:r>
            <w:r w:rsidR="00AA3DA4" w:rsidRPr="00C30D34">
              <w:rPr>
                <w:rFonts w:ascii="DejaVu Sans" w:hAnsi="DejaVu Sans" w:cs="DejaVu Sans"/>
                <w:sz w:val="20"/>
                <w:szCs w:val="20"/>
              </w:rPr>
              <w:t>épôt des conventions triparti</w:t>
            </w:r>
            <w:r w:rsidR="00B67371" w:rsidRPr="00C30D34">
              <w:rPr>
                <w:rFonts w:ascii="DejaVu Sans" w:hAnsi="DejaVu Sans" w:cs="DejaVu Sans"/>
                <w:sz w:val="20"/>
                <w:szCs w:val="20"/>
              </w:rPr>
              <w:t>t</w:t>
            </w:r>
            <w:r w:rsidRPr="00C30D34">
              <w:rPr>
                <w:rFonts w:ascii="DejaVu Sans" w:hAnsi="DejaVu Sans" w:cs="DejaVu Sans"/>
                <w:sz w:val="20"/>
                <w:szCs w:val="20"/>
              </w:rPr>
              <w:t>es</w:t>
            </w:r>
          </w:p>
        </w:tc>
        <w:tc>
          <w:tcPr>
            <w:tcW w:w="4394" w:type="dxa"/>
          </w:tcPr>
          <w:p w:rsidR="00AA3DA4" w:rsidRPr="00C30D34" w:rsidRDefault="00216A5A" w:rsidP="0052267B">
            <w:pPr>
              <w:pStyle w:val="Paragraphedeliste"/>
              <w:ind w:left="0"/>
              <w:rPr>
                <w:rFonts w:ascii="DejaVu Sans" w:hAnsi="DejaVu Sans" w:cs="DejaVu Sans"/>
                <w:sz w:val="20"/>
                <w:szCs w:val="20"/>
              </w:rPr>
            </w:pPr>
            <w:r>
              <w:rPr>
                <w:rFonts w:ascii="DejaVu Sans" w:hAnsi="DejaVu Sans" w:cs="DejaVu Sans"/>
                <w:sz w:val="20"/>
                <w:szCs w:val="20"/>
              </w:rPr>
              <w:t>Vendredi 3 avril 2020</w:t>
            </w:r>
          </w:p>
        </w:tc>
      </w:tr>
      <w:tr w:rsidR="00C372BB" w:rsidRPr="00C30D34" w:rsidTr="00216A5A">
        <w:tc>
          <w:tcPr>
            <w:tcW w:w="5387" w:type="dxa"/>
          </w:tcPr>
          <w:p w:rsidR="00C372BB" w:rsidRPr="00C30D34" w:rsidRDefault="00A72571" w:rsidP="0052267B">
            <w:pPr>
              <w:pStyle w:val="Paragraphedeliste"/>
              <w:ind w:left="0"/>
              <w:rPr>
                <w:rFonts w:ascii="DejaVu Sans" w:hAnsi="DejaVu Sans" w:cs="DejaVu Sans"/>
                <w:sz w:val="20"/>
                <w:szCs w:val="20"/>
              </w:rPr>
            </w:pPr>
            <w:r w:rsidRPr="00C30D34">
              <w:rPr>
                <w:rFonts w:ascii="DejaVu Sans" w:hAnsi="DejaVu Sans" w:cs="DejaVu Sans"/>
                <w:sz w:val="20"/>
                <w:szCs w:val="20"/>
              </w:rPr>
              <w:t xml:space="preserve">Séminaire </w:t>
            </w:r>
            <w:r w:rsidR="00F719CC">
              <w:rPr>
                <w:rFonts w:ascii="DejaVu Sans" w:hAnsi="DejaVu Sans" w:cs="DejaVu Sans"/>
                <w:sz w:val="20"/>
                <w:szCs w:val="20"/>
              </w:rPr>
              <w:t>1 : Environnement réglementaire</w:t>
            </w:r>
          </w:p>
        </w:tc>
        <w:tc>
          <w:tcPr>
            <w:tcW w:w="4394" w:type="dxa"/>
          </w:tcPr>
          <w:p w:rsidR="00C372BB" w:rsidRPr="00C30D34" w:rsidRDefault="00216A5A" w:rsidP="00A72571">
            <w:pPr>
              <w:pStyle w:val="Paragraphedeliste"/>
              <w:ind w:left="0"/>
              <w:rPr>
                <w:rFonts w:ascii="DejaVu Sans" w:hAnsi="DejaVu Sans" w:cs="DejaVu Sans"/>
                <w:sz w:val="20"/>
                <w:szCs w:val="20"/>
              </w:rPr>
            </w:pPr>
            <w:r>
              <w:rPr>
                <w:rFonts w:ascii="DejaVu Sans" w:hAnsi="DejaVu Sans" w:cs="DejaVu Sans"/>
                <w:sz w:val="20"/>
                <w:szCs w:val="20"/>
              </w:rPr>
              <w:t>24 avril 2020</w:t>
            </w:r>
          </w:p>
        </w:tc>
      </w:tr>
      <w:tr w:rsidR="00A72571" w:rsidRPr="00C30D34" w:rsidTr="00216A5A">
        <w:tc>
          <w:tcPr>
            <w:tcW w:w="5387" w:type="dxa"/>
          </w:tcPr>
          <w:p w:rsidR="00A72571" w:rsidRPr="00C30D34" w:rsidRDefault="00F719CC" w:rsidP="0052267B">
            <w:pPr>
              <w:pStyle w:val="Paragraphedeliste"/>
              <w:ind w:left="0"/>
              <w:rPr>
                <w:rFonts w:ascii="DejaVu Sans" w:hAnsi="DejaVu Sans" w:cs="DejaVu Sans"/>
                <w:sz w:val="20"/>
                <w:szCs w:val="20"/>
              </w:rPr>
            </w:pPr>
            <w:r>
              <w:rPr>
                <w:rFonts w:ascii="DejaVu Sans" w:hAnsi="DejaVu Sans" w:cs="DejaVu Sans"/>
                <w:sz w:val="20"/>
                <w:szCs w:val="20"/>
              </w:rPr>
              <w:t>Séminaire 2 : Missions de la maîtrise d’œuvre et tous ses acteurs</w:t>
            </w:r>
          </w:p>
        </w:tc>
        <w:tc>
          <w:tcPr>
            <w:tcW w:w="4394" w:type="dxa"/>
            <w:vAlign w:val="center"/>
          </w:tcPr>
          <w:p w:rsidR="00A72571" w:rsidRPr="00C30D34" w:rsidRDefault="00216A5A" w:rsidP="00DC5894">
            <w:pPr>
              <w:pStyle w:val="Paragraphedeliste"/>
              <w:ind w:left="0"/>
              <w:rPr>
                <w:rFonts w:ascii="DejaVu Sans" w:hAnsi="DejaVu Sans" w:cs="DejaVu Sans"/>
                <w:sz w:val="20"/>
                <w:szCs w:val="20"/>
              </w:rPr>
            </w:pPr>
            <w:r>
              <w:rPr>
                <w:rFonts w:ascii="DejaVu Sans" w:hAnsi="DejaVu Sans" w:cs="DejaVu Sans"/>
                <w:sz w:val="20"/>
                <w:szCs w:val="20"/>
              </w:rPr>
              <w:t>29 mai 2020</w:t>
            </w:r>
          </w:p>
        </w:tc>
      </w:tr>
      <w:tr w:rsidR="00A72571" w:rsidRPr="00C30D34" w:rsidTr="00216A5A">
        <w:tc>
          <w:tcPr>
            <w:tcW w:w="5387" w:type="dxa"/>
          </w:tcPr>
          <w:p w:rsidR="00A72571" w:rsidRPr="00C30D34" w:rsidRDefault="00F719CC" w:rsidP="0052267B">
            <w:pPr>
              <w:pStyle w:val="Paragraphedeliste"/>
              <w:ind w:left="0"/>
              <w:rPr>
                <w:rFonts w:ascii="DejaVu Sans" w:hAnsi="DejaVu Sans" w:cs="DejaVu Sans"/>
                <w:sz w:val="20"/>
                <w:szCs w:val="20"/>
              </w:rPr>
            </w:pPr>
            <w:r>
              <w:rPr>
                <w:rFonts w:ascii="DejaVu Sans" w:hAnsi="DejaVu Sans" w:cs="DejaVu Sans"/>
                <w:sz w:val="20"/>
                <w:szCs w:val="20"/>
              </w:rPr>
              <w:t>Séminaire 3 : Création et gestion des entreprises d’architecture</w:t>
            </w:r>
          </w:p>
        </w:tc>
        <w:tc>
          <w:tcPr>
            <w:tcW w:w="4394" w:type="dxa"/>
            <w:vAlign w:val="center"/>
          </w:tcPr>
          <w:p w:rsidR="00A72571" w:rsidRPr="00C30D34" w:rsidRDefault="00216A5A" w:rsidP="00DC5894">
            <w:pPr>
              <w:pStyle w:val="Paragraphedeliste"/>
              <w:ind w:left="0"/>
              <w:rPr>
                <w:rFonts w:ascii="DejaVu Sans" w:hAnsi="DejaVu Sans" w:cs="DejaVu Sans"/>
                <w:sz w:val="20"/>
                <w:szCs w:val="20"/>
              </w:rPr>
            </w:pPr>
            <w:r>
              <w:rPr>
                <w:rFonts w:ascii="DejaVu Sans" w:hAnsi="DejaVu Sans" w:cs="DejaVu Sans"/>
                <w:sz w:val="20"/>
                <w:szCs w:val="20"/>
              </w:rPr>
              <w:t>19 juin 2020</w:t>
            </w:r>
          </w:p>
        </w:tc>
      </w:tr>
      <w:tr w:rsidR="00A72571" w:rsidRPr="00C30D34" w:rsidTr="00216A5A">
        <w:tc>
          <w:tcPr>
            <w:tcW w:w="5387" w:type="dxa"/>
          </w:tcPr>
          <w:p w:rsidR="00A72571" w:rsidRPr="00C30D34" w:rsidRDefault="00A72571" w:rsidP="0052267B">
            <w:pPr>
              <w:pStyle w:val="Paragraphedeliste"/>
              <w:ind w:left="0"/>
              <w:rPr>
                <w:rFonts w:ascii="DejaVu Sans" w:hAnsi="DejaVu Sans" w:cs="DejaVu Sans"/>
                <w:sz w:val="20"/>
                <w:szCs w:val="20"/>
              </w:rPr>
            </w:pPr>
            <w:r w:rsidRPr="00C30D34">
              <w:rPr>
                <w:rFonts w:ascii="DejaVu Sans" w:hAnsi="DejaVu Sans" w:cs="DejaVu Sans"/>
                <w:sz w:val="20"/>
                <w:szCs w:val="20"/>
              </w:rPr>
              <w:t>Séminair</w:t>
            </w:r>
            <w:r w:rsidR="00F719CC">
              <w:rPr>
                <w:rFonts w:ascii="DejaVu Sans" w:hAnsi="DejaVu Sans" w:cs="DejaVu Sans"/>
                <w:sz w:val="20"/>
                <w:szCs w:val="20"/>
              </w:rPr>
              <w:t>e 4 : Cadre contractuel</w:t>
            </w:r>
          </w:p>
        </w:tc>
        <w:tc>
          <w:tcPr>
            <w:tcW w:w="4394" w:type="dxa"/>
            <w:vAlign w:val="center"/>
          </w:tcPr>
          <w:p w:rsidR="00A72571" w:rsidRPr="00C30D34" w:rsidRDefault="00216A5A" w:rsidP="00DC5894">
            <w:pPr>
              <w:pStyle w:val="Paragraphedeliste"/>
              <w:ind w:left="0"/>
              <w:rPr>
                <w:rFonts w:ascii="DejaVu Sans" w:hAnsi="DejaVu Sans" w:cs="DejaVu Sans"/>
                <w:sz w:val="20"/>
                <w:szCs w:val="20"/>
              </w:rPr>
            </w:pPr>
            <w:r>
              <w:rPr>
                <w:rFonts w:ascii="DejaVu Sans" w:hAnsi="DejaVu Sans" w:cs="DejaVu Sans"/>
                <w:sz w:val="20"/>
                <w:szCs w:val="20"/>
              </w:rPr>
              <w:t>25 septembre 2020</w:t>
            </w:r>
          </w:p>
        </w:tc>
      </w:tr>
      <w:tr w:rsidR="00A72571" w:rsidRPr="00C30D34" w:rsidTr="00216A5A">
        <w:tc>
          <w:tcPr>
            <w:tcW w:w="5387" w:type="dxa"/>
          </w:tcPr>
          <w:p w:rsidR="00A72571" w:rsidRPr="00C30D34" w:rsidRDefault="00A72571" w:rsidP="0052267B">
            <w:pPr>
              <w:pStyle w:val="Paragraphedeliste"/>
              <w:ind w:left="0"/>
              <w:rPr>
                <w:rFonts w:ascii="DejaVu Sans" w:hAnsi="DejaVu Sans" w:cs="DejaVu Sans"/>
                <w:sz w:val="20"/>
                <w:szCs w:val="20"/>
              </w:rPr>
            </w:pPr>
            <w:r w:rsidRPr="00C30D34">
              <w:rPr>
                <w:rFonts w:ascii="DejaVu Sans" w:hAnsi="DejaVu Sans" w:cs="DejaVu Sans"/>
                <w:sz w:val="20"/>
                <w:szCs w:val="20"/>
              </w:rPr>
              <w:t>Sém</w:t>
            </w:r>
            <w:r w:rsidR="00F719CC">
              <w:rPr>
                <w:rFonts w:ascii="DejaVu Sans" w:hAnsi="DejaVu Sans" w:cs="DejaVu Sans"/>
                <w:sz w:val="20"/>
                <w:szCs w:val="20"/>
              </w:rPr>
              <w:t>inaire 5 : Cadre légal de l’exercice de la profession réglementée</w:t>
            </w:r>
          </w:p>
        </w:tc>
        <w:tc>
          <w:tcPr>
            <w:tcW w:w="4394" w:type="dxa"/>
            <w:vAlign w:val="center"/>
          </w:tcPr>
          <w:p w:rsidR="00A72571" w:rsidRPr="00C30D34" w:rsidRDefault="00216A5A" w:rsidP="00DC5894">
            <w:pPr>
              <w:pStyle w:val="Paragraphedeliste"/>
              <w:ind w:left="0"/>
              <w:rPr>
                <w:rFonts w:ascii="DejaVu Sans" w:hAnsi="DejaVu Sans" w:cs="DejaVu Sans"/>
                <w:sz w:val="20"/>
                <w:szCs w:val="20"/>
              </w:rPr>
            </w:pPr>
            <w:r>
              <w:rPr>
                <w:rFonts w:ascii="DejaVu Sans" w:hAnsi="DejaVu Sans" w:cs="DejaVu Sans"/>
                <w:sz w:val="20"/>
                <w:szCs w:val="20"/>
              </w:rPr>
              <w:t>23 octobre 2020</w:t>
            </w:r>
          </w:p>
        </w:tc>
      </w:tr>
      <w:tr w:rsidR="00A72571" w:rsidRPr="00C30D34" w:rsidTr="00216A5A">
        <w:tc>
          <w:tcPr>
            <w:tcW w:w="5387" w:type="dxa"/>
          </w:tcPr>
          <w:p w:rsidR="00A72571" w:rsidRPr="00C30D34" w:rsidRDefault="00A72571" w:rsidP="00EE60FB">
            <w:pPr>
              <w:pStyle w:val="Paragraphedeliste"/>
              <w:ind w:left="0"/>
              <w:rPr>
                <w:rFonts w:ascii="DejaVu Sans" w:hAnsi="DejaVu Sans" w:cs="DejaVu Sans"/>
                <w:sz w:val="20"/>
                <w:szCs w:val="20"/>
              </w:rPr>
            </w:pPr>
            <w:r w:rsidRPr="00C30D34">
              <w:rPr>
                <w:rFonts w:ascii="DejaVu Sans" w:hAnsi="DejaVu Sans" w:cs="DejaVu Sans"/>
                <w:sz w:val="20"/>
                <w:szCs w:val="20"/>
              </w:rPr>
              <w:t xml:space="preserve">Séminaire 6 : </w:t>
            </w:r>
            <w:r w:rsidR="00112B46" w:rsidRPr="00C30D34">
              <w:rPr>
                <w:rFonts w:ascii="DejaVu Sans" w:hAnsi="DejaVu Sans" w:cs="DejaVu Sans"/>
                <w:sz w:val="20"/>
                <w:szCs w:val="20"/>
              </w:rPr>
              <w:t xml:space="preserve">Synthèse </w:t>
            </w:r>
          </w:p>
        </w:tc>
        <w:tc>
          <w:tcPr>
            <w:tcW w:w="4394" w:type="dxa"/>
          </w:tcPr>
          <w:p w:rsidR="00A72571" w:rsidRPr="00C30D34" w:rsidRDefault="00216A5A" w:rsidP="00A72571">
            <w:pPr>
              <w:pStyle w:val="Paragraphedeliste"/>
              <w:ind w:left="0"/>
              <w:rPr>
                <w:rFonts w:ascii="DejaVu Sans" w:hAnsi="DejaVu Sans" w:cs="DejaVu Sans"/>
                <w:sz w:val="20"/>
                <w:szCs w:val="20"/>
              </w:rPr>
            </w:pPr>
            <w:r>
              <w:rPr>
                <w:rFonts w:ascii="DejaVu Sans" w:hAnsi="DejaVu Sans" w:cs="DejaVu Sans"/>
                <w:sz w:val="20"/>
                <w:szCs w:val="20"/>
              </w:rPr>
              <w:t>27 novembre 2020</w:t>
            </w:r>
          </w:p>
        </w:tc>
      </w:tr>
      <w:tr w:rsidR="00C372BB" w:rsidRPr="00C30D34" w:rsidTr="00216A5A">
        <w:tc>
          <w:tcPr>
            <w:tcW w:w="5387" w:type="dxa"/>
          </w:tcPr>
          <w:p w:rsidR="00C372BB" w:rsidRPr="00C30D34" w:rsidRDefault="00C372BB" w:rsidP="0052267B">
            <w:pPr>
              <w:pStyle w:val="Paragraphedeliste"/>
              <w:ind w:left="0"/>
              <w:rPr>
                <w:rFonts w:ascii="DejaVu Sans" w:hAnsi="DejaVu Sans" w:cs="DejaVu Sans"/>
                <w:sz w:val="20"/>
                <w:szCs w:val="20"/>
              </w:rPr>
            </w:pPr>
            <w:r w:rsidRPr="00C30D34">
              <w:rPr>
                <w:rFonts w:ascii="DejaVu Sans" w:hAnsi="DejaVu Sans" w:cs="DejaVu Sans"/>
                <w:sz w:val="20"/>
                <w:szCs w:val="20"/>
              </w:rPr>
              <w:t>Dépôt de l’ensemble des documents à fournir pour la soutenance</w:t>
            </w:r>
            <w:r w:rsidR="00E16A5B" w:rsidRPr="00C30D34">
              <w:rPr>
                <w:rFonts w:ascii="DejaVu Sans" w:hAnsi="DejaVu Sans" w:cs="DejaVu Sans"/>
                <w:sz w:val="20"/>
                <w:szCs w:val="20"/>
              </w:rPr>
              <w:t xml:space="preserve"> (à confirmer)</w:t>
            </w:r>
          </w:p>
        </w:tc>
        <w:tc>
          <w:tcPr>
            <w:tcW w:w="4394" w:type="dxa"/>
            <w:vAlign w:val="center"/>
          </w:tcPr>
          <w:p w:rsidR="00C372BB" w:rsidRPr="00C30D34" w:rsidRDefault="00216A5A" w:rsidP="00DC5894">
            <w:pPr>
              <w:pStyle w:val="Paragraphedeliste"/>
              <w:ind w:left="0"/>
              <w:rPr>
                <w:rFonts w:ascii="DejaVu Sans" w:hAnsi="DejaVu Sans" w:cs="DejaVu Sans"/>
                <w:sz w:val="20"/>
                <w:szCs w:val="20"/>
              </w:rPr>
            </w:pPr>
            <w:r>
              <w:rPr>
                <w:rFonts w:ascii="DejaVu Sans" w:hAnsi="DejaVu Sans" w:cs="DejaVu Sans"/>
                <w:sz w:val="20"/>
                <w:szCs w:val="20"/>
              </w:rPr>
              <w:t>mi-février 2021</w:t>
            </w:r>
          </w:p>
        </w:tc>
      </w:tr>
      <w:tr w:rsidR="00C372BB" w:rsidRPr="00C30D34" w:rsidTr="00216A5A">
        <w:tc>
          <w:tcPr>
            <w:tcW w:w="5387" w:type="dxa"/>
          </w:tcPr>
          <w:p w:rsidR="00C372BB" w:rsidRPr="00C30D34" w:rsidRDefault="00C372BB" w:rsidP="0052267B">
            <w:pPr>
              <w:pStyle w:val="Paragraphedeliste"/>
              <w:ind w:left="0"/>
              <w:rPr>
                <w:rFonts w:ascii="DejaVu Sans" w:hAnsi="DejaVu Sans" w:cs="DejaVu Sans"/>
                <w:sz w:val="20"/>
                <w:szCs w:val="20"/>
              </w:rPr>
            </w:pPr>
            <w:r w:rsidRPr="00C30D34">
              <w:rPr>
                <w:rFonts w:ascii="DejaVu Sans" w:hAnsi="DejaVu Sans" w:cs="DejaVu Sans"/>
                <w:sz w:val="20"/>
                <w:szCs w:val="20"/>
              </w:rPr>
              <w:t>Soutenances</w:t>
            </w:r>
            <w:r w:rsidR="009E422E" w:rsidRPr="00C30D34">
              <w:rPr>
                <w:rFonts w:ascii="DejaVu Sans" w:hAnsi="DejaVu Sans" w:cs="DejaVu Sans"/>
                <w:sz w:val="20"/>
                <w:szCs w:val="20"/>
              </w:rPr>
              <w:t xml:space="preserve"> (</w:t>
            </w:r>
            <w:r w:rsidR="009E3EE6" w:rsidRPr="00C30D34">
              <w:rPr>
                <w:rFonts w:ascii="DejaVu Sans" w:hAnsi="DejaVu Sans" w:cs="DejaVu Sans"/>
                <w:sz w:val="20"/>
                <w:szCs w:val="20"/>
              </w:rPr>
              <w:t>à confirmer)</w:t>
            </w:r>
          </w:p>
        </w:tc>
        <w:tc>
          <w:tcPr>
            <w:tcW w:w="4394" w:type="dxa"/>
          </w:tcPr>
          <w:p w:rsidR="00C372BB" w:rsidRPr="00C30D34" w:rsidRDefault="00216A5A" w:rsidP="00C372BB">
            <w:pPr>
              <w:pStyle w:val="Paragraphedeliste"/>
              <w:ind w:left="0"/>
              <w:rPr>
                <w:rFonts w:ascii="DejaVu Sans" w:hAnsi="DejaVu Sans" w:cs="DejaVu Sans"/>
                <w:sz w:val="20"/>
                <w:szCs w:val="20"/>
              </w:rPr>
            </w:pPr>
            <w:r>
              <w:rPr>
                <w:rFonts w:ascii="DejaVu Sans" w:hAnsi="DejaVu Sans" w:cs="DejaVu Sans"/>
                <w:sz w:val="20"/>
                <w:szCs w:val="20"/>
              </w:rPr>
              <w:t>mi-mars 2021</w:t>
            </w:r>
          </w:p>
        </w:tc>
      </w:tr>
    </w:tbl>
    <w:p w:rsidR="0052267B" w:rsidRDefault="0052267B" w:rsidP="0052267B">
      <w:pPr>
        <w:pStyle w:val="Paragraphedeliste"/>
        <w:ind w:left="0"/>
        <w:rPr>
          <w:rFonts w:ascii="Arial" w:hAnsi="Arial" w:cs="Arial"/>
          <w:sz w:val="22"/>
          <w:szCs w:val="22"/>
        </w:rPr>
      </w:pPr>
    </w:p>
    <w:p w:rsidR="00EF7A6A" w:rsidRPr="001D3F96" w:rsidRDefault="00EF7A6A" w:rsidP="00C30D34">
      <w:pPr>
        <w:pStyle w:val="Paragraphedeliste"/>
        <w:numPr>
          <w:ilvl w:val="0"/>
          <w:numId w:val="9"/>
        </w:numPr>
        <w:ind w:left="993" w:hanging="633"/>
        <w:jc w:val="both"/>
        <w:rPr>
          <w:rFonts w:ascii="DejaVu Sans" w:hAnsi="DejaVu Sans" w:cs="DejaVu Sans"/>
          <w:b/>
          <w:color w:val="00B0F0"/>
          <w:sz w:val="32"/>
          <w:szCs w:val="32"/>
        </w:rPr>
      </w:pPr>
      <w:r w:rsidRPr="001D3F96">
        <w:rPr>
          <w:rFonts w:ascii="DejaVu Sans" w:hAnsi="DejaVu Sans" w:cs="DejaVu Sans"/>
          <w:b/>
          <w:color w:val="00B0F0"/>
          <w:sz w:val="32"/>
          <w:szCs w:val="32"/>
        </w:rPr>
        <w:t>Documents téléchargeables sur le site de l’école</w:t>
      </w:r>
    </w:p>
    <w:p w:rsidR="00EF7A6A" w:rsidRDefault="00EF7A6A" w:rsidP="00EF7A6A">
      <w:pPr>
        <w:pStyle w:val="Paragraphedeliste"/>
        <w:numPr>
          <w:ilvl w:val="0"/>
          <w:numId w:val="55"/>
        </w:numPr>
        <w:ind w:left="1134" w:hanging="425"/>
        <w:jc w:val="both"/>
        <w:rPr>
          <w:rFonts w:ascii="Arial Rounded MT Bold" w:hAnsi="Arial Rounded MT Bold" w:cs="Arial"/>
          <w:sz w:val="22"/>
          <w:szCs w:val="22"/>
        </w:rPr>
      </w:pPr>
      <w:r w:rsidRPr="00EF7A6A">
        <w:rPr>
          <w:rFonts w:ascii="Arial Rounded MT Bold" w:hAnsi="Arial Rounded MT Bold" w:cs="Arial"/>
          <w:sz w:val="22"/>
          <w:szCs w:val="22"/>
        </w:rPr>
        <w:t>Présentation générale des objectifs et des contenus des enseignements</w:t>
      </w:r>
    </w:p>
    <w:p w:rsidR="008C3EFC" w:rsidRPr="00EF7A6A" w:rsidRDefault="008C3EFC" w:rsidP="00EF7A6A">
      <w:pPr>
        <w:pStyle w:val="Paragraphedeliste"/>
        <w:numPr>
          <w:ilvl w:val="0"/>
          <w:numId w:val="55"/>
        </w:numPr>
        <w:ind w:left="1134" w:hanging="425"/>
        <w:jc w:val="both"/>
        <w:rPr>
          <w:rFonts w:ascii="Arial Rounded MT Bold" w:hAnsi="Arial Rounded MT Bold" w:cs="Arial"/>
          <w:sz w:val="22"/>
          <w:szCs w:val="22"/>
        </w:rPr>
      </w:pPr>
      <w:r>
        <w:rPr>
          <w:rFonts w:ascii="Arial Rounded MT Bold" w:hAnsi="Arial Rounded MT Bold" w:cs="Arial"/>
          <w:sz w:val="22"/>
          <w:szCs w:val="22"/>
        </w:rPr>
        <w:t>Guide HMONP</w:t>
      </w:r>
    </w:p>
    <w:p w:rsidR="00EF7A6A" w:rsidRPr="00EF7A6A" w:rsidRDefault="00EF7A6A" w:rsidP="00EF7A6A">
      <w:pPr>
        <w:pStyle w:val="Paragraphedeliste"/>
        <w:numPr>
          <w:ilvl w:val="0"/>
          <w:numId w:val="55"/>
        </w:numPr>
        <w:ind w:left="1134" w:hanging="425"/>
        <w:jc w:val="both"/>
        <w:rPr>
          <w:rFonts w:ascii="Arial Rounded MT Bold" w:hAnsi="Arial Rounded MT Bold" w:cs="Arial"/>
          <w:sz w:val="22"/>
          <w:szCs w:val="22"/>
        </w:rPr>
      </w:pPr>
      <w:r w:rsidRPr="00EF7A6A">
        <w:rPr>
          <w:rFonts w:ascii="Arial Rounded MT Bold" w:hAnsi="Arial Rounded MT Bold" w:cs="Arial"/>
          <w:sz w:val="22"/>
          <w:szCs w:val="22"/>
        </w:rPr>
        <w:t>Protocole de formation</w:t>
      </w:r>
    </w:p>
    <w:p w:rsidR="00EF7A6A" w:rsidRPr="00EF7A6A" w:rsidRDefault="00EF7A6A" w:rsidP="00EF7A6A">
      <w:pPr>
        <w:pStyle w:val="Paragraphedeliste"/>
        <w:numPr>
          <w:ilvl w:val="0"/>
          <w:numId w:val="55"/>
        </w:numPr>
        <w:ind w:left="1134" w:hanging="425"/>
        <w:jc w:val="both"/>
        <w:rPr>
          <w:rFonts w:ascii="Arial Rounded MT Bold" w:hAnsi="Arial Rounded MT Bold" w:cs="Arial"/>
          <w:sz w:val="22"/>
          <w:szCs w:val="22"/>
        </w:rPr>
      </w:pPr>
      <w:r w:rsidRPr="00EF7A6A">
        <w:rPr>
          <w:rFonts w:ascii="Arial Rounded MT Bold" w:hAnsi="Arial Rounded MT Bold" w:cs="Arial"/>
          <w:sz w:val="22"/>
          <w:szCs w:val="22"/>
        </w:rPr>
        <w:t>Convention tripartite</w:t>
      </w:r>
    </w:p>
    <w:p w:rsidR="00EF7A6A" w:rsidRPr="00EF7A6A" w:rsidRDefault="00EF7A6A" w:rsidP="00EF7A6A">
      <w:pPr>
        <w:pStyle w:val="Paragraphedeliste"/>
        <w:numPr>
          <w:ilvl w:val="0"/>
          <w:numId w:val="55"/>
        </w:numPr>
        <w:ind w:left="1134" w:hanging="425"/>
        <w:jc w:val="both"/>
        <w:rPr>
          <w:rFonts w:ascii="Arial Rounded MT Bold" w:hAnsi="Arial Rounded MT Bold" w:cs="Arial"/>
          <w:sz w:val="22"/>
          <w:szCs w:val="22"/>
        </w:rPr>
      </w:pPr>
      <w:r w:rsidRPr="00EF7A6A">
        <w:rPr>
          <w:rFonts w:ascii="Arial Rounded MT Bold" w:hAnsi="Arial Rounded MT Bold" w:cs="Arial"/>
          <w:sz w:val="22"/>
          <w:szCs w:val="22"/>
        </w:rPr>
        <w:t>Carnet de suivi thématique</w:t>
      </w:r>
    </w:p>
    <w:p w:rsidR="00EF7A6A" w:rsidRDefault="00EF7A6A" w:rsidP="00EF7A6A">
      <w:pPr>
        <w:pStyle w:val="Paragraphedeliste"/>
        <w:numPr>
          <w:ilvl w:val="0"/>
          <w:numId w:val="55"/>
        </w:numPr>
        <w:ind w:left="1134" w:hanging="425"/>
        <w:jc w:val="both"/>
        <w:rPr>
          <w:rFonts w:ascii="Arial Rounded MT Bold" w:hAnsi="Arial Rounded MT Bold" w:cs="Arial"/>
          <w:sz w:val="22"/>
          <w:szCs w:val="22"/>
        </w:rPr>
      </w:pPr>
      <w:r w:rsidRPr="00EF7A6A">
        <w:rPr>
          <w:rFonts w:ascii="Arial Rounded MT Bold" w:hAnsi="Arial Rounded MT Bold" w:cs="Arial"/>
          <w:sz w:val="22"/>
          <w:szCs w:val="22"/>
        </w:rPr>
        <w:t>Liste des directeurs d’études</w:t>
      </w:r>
    </w:p>
    <w:p w:rsidR="000455BA" w:rsidRPr="001A258E" w:rsidRDefault="001A258E" w:rsidP="00722054">
      <w:pPr>
        <w:pStyle w:val="Paragraphedeliste"/>
        <w:numPr>
          <w:ilvl w:val="0"/>
          <w:numId w:val="55"/>
        </w:numPr>
        <w:ind w:left="1134" w:hanging="425"/>
        <w:jc w:val="both"/>
        <w:rPr>
          <w:rFonts w:ascii="Arial Rounded MT Bold" w:hAnsi="Arial Rounded MT Bold" w:cs="Arial"/>
          <w:sz w:val="20"/>
          <w:szCs w:val="20"/>
        </w:rPr>
      </w:pPr>
      <w:r>
        <w:rPr>
          <w:rFonts w:ascii="Arial Rounded MT Bold" w:hAnsi="Arial Rounded MT Bold" w:cs="Arial"/>
          <w:sz w:val="22"/>
          <w:szCs w:val="22"/>
        </w:rPr>
        <w:t>Liste des agences</w:t>
      </w:r>
    </w:p>
    <w:p w:rsidR="001A258E" w:rsidRPr="00F719CC" w:rsidRDefault="001A258E" w:rsidP="00722054">
      <w:pPr>
        <w:pStyle w:val="Paragraphedeliste"/>
        <w:numPr>
          <w:ilvl w:val="0"/>
          <w:numId w:val="55"/>
        </w:numPr>
        <w:ind w:left="1134" w:hanging="425"/>
        <w:jc w:val="both"/>
        <w:rPr>
          <w:rFonts w:ascii="Arial Rounded MT Bold" w:hAnsi="Arial Rounded MT Bold" w:cs="Arial"/>
          <w:sz w:val="20"/>
          <w:szCs w:val="20"/>
        </w:rPr>
      </w:pPr>
      <w:r>
        <w:rPr>
          <w:rFonts w:ascii="Arial Rounded MT Bold" w:hAnsi="Arial Rounded MT Bold" w:cs="Arial"/>
          <w:sz w:val="22"/>
          <w:szCs w:val="22"/>
        </w:rPr>
        <w:t>….</w:t>
      </w:r>
    </w:p>
    <w:sectPr w:rsidR="001A258E" w:rsidRPr="00F719CC" w:rsidSect="008A43E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D18" w:rsidRDefault="00A71D18" w:rsidP="00A52E72">
      <w:r>
        <w:separator/>
      </w:r>
    </w:p>
  </w:endnote>
  <w:endnote w:type="continuationSeparator" w:id="0">
    <w:p w:rsidR="00A71D18" w:rsidRDefault="00A71D18" w:rsidP="00A5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07440"/>
      <w:docPartObj>
        <w:docPartGallery w:val="Page Numbers (Bottom of Page)"/>
        <w:docPartUnique/>
      </w:docPartObj>
    </w:sdtPr>
    <w:sdtEndPr/>
    <w:sdtContent>
      <w:p w:rsidR="009132AC" w:rsidRDefault="009132AC">
        <w:pPr>
          <w:pStyle w:val="Pieddepage"/>
          <w:jc w:val="center"/>
        </w:pPr>
        <w:r>
          <w:fldChar w:fldCharType="begin"/>
        </w:r>
        <w:r>
          <w:instrText>PAGE   \* MERGEFORMAT</w:instrText>
        </w:r>
        <w:r>
          <w:fldChar w:fldCharType="separate"/>
        </w:r>
        <w:r w:rsidR="00A2519D">
          <w:rPr>
            <w:noProof/>
          </w:rPr>
          <w:t>6</w:t>
        </w:r>
        <w:r>
          <w:fldChar w:fldCharType="end"/>
        </w:r>
      </w:p>
    </w:sdtContent>
  </w:sdt>
  <w:p w:rsidR="009132AC" w:rsidRDefault="009132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D18" w:rsidRDefault="00A71D18" w:rsidP="00A52E72">
      <w:r>
        <w:separator/>
      </w:r>
    </w:p>
  </w:footnote>
  <w:footnote w:type="continuationSeparator" w:id="0">
    <w:p w:rsidR="00A71D18" w:rsidRDefault="00A71D18" w:rsidP="00A52E72">
      <w:r>
        <w:continuationSeparator/>
      </w:r>
    </w:p>
  </w:footnote>
  <w:footnote w:id="1">
    <w:p w:rsidR="00A71D18" w:rsidRDefault="00A71D18">
      <w:pPr>
        <w:pStyle w:val="Notedebasdepage"/>
      </w:pPr>
      <w:r>
        <w:rPr>
          <w:rStyle w:val="Appelnotedebasdep"/>
        </w:rPr>
        <w:footnoteRef/>
      </w:r>
      <w:r w:rsidR="00A50427">
        <w:t xml:space="preserve"> Voir le site du CNOA </w:t>
      </w:r>
      <w:hyperlink r:id="rId1" w:history="1">
        <w:r w:rsidR="00C46224" w:rsidRPr="000D5871">
          <w:rPr>
            <w:rStyle w:val="Lienhypertexte"/>
          </w:rPr>
          <w:t>http://www.architectes.org/la-convention-collective</w:t>
        </w:r>
      </w:hyperlink>
    </w:p>
    <w:p w:rsidR="00A50427" w:rsidRDefault="00A50427">
      <w:pPr>
        <w:pStyle w:val="Notedebasdepage"/>
      </w:pPr>
    </w:p>
  </w:footnote>
  <w:footnote w:id="2">
    <w:p w:rsidR="00A71D18" w:rsidRDefault="00A71D18">
      <w:pPr>
        <w:pStyle w:val="Notedebasdepage"/>
      </w:pPr>
      <w:r>
        <w:rPr>
          <w:rStyle w:val="Appelnotedebasdep"/>
        </w:rPr>
        <w:footnoteRef/>
      </w:r>
      <w:r>
        <w:t xml:space="preserve"> Tél : 04 90 08 28 04</w:t>
      </w:r>
    </w:p>
  </w:footnote>
  <w:footnote w:id="3">
    <w:p w:rsidR="00A71D18" w:rsidRDefault="00A71D18">
      <w:pPr>
        <w:pStyle w:val="Notedebasdepage"/>
      </w:pPr>
      <w:r>
        <w:rPr>
          <w:rStyle w:val="Appelnotedebasdep"/>
        </w:rPr>
        <w:footnoteRef/>
      </w:r>
      <w:r>
        <w:t xml:space="preserve"> Voir site du CNOA : </w:t>
      </w:r>
      <w:hyperlink r:id="rId2" w:history="1">
        <w:r w:rsidR="00C160D0" w:rsidRPr="000D5871">
          <w:rPr>
            <w:rStyle w:val="Lienhypertexte"/>
          </w:rPr>
          <w:t>http://www.architectes.org/exercer-en-france-et-l-etranger</w:t>
        </w:r>
      </w:hyperlink>
    </w:p>
    <w:p w:rsidR="00C160D0" w:rsidRDefault="00C160D0">
      <w:pPr>
        <w:pStyle w:val="Notedebasdepage"/>
      </w:pPr>
    </w:p>
    <w:p w:rsidR="006F639B" w:rsidRDefault="006F639B">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D60"/>
    <w:multiLevelType w:val="hybridMultilevel"/>
    <w:tmpl w:val="FABC8FDA"/>
    <w:lvl w:ilvl="0" w:tplc="D22EE6C0">
      <w:start w:val="1"/>
      <w:numFmt w:val="bullet"/>
      <w:lvlText w:val=""/>
      <w:lvlJc w:val="left"/>
      <w:pPr>
        <w:tabs>
          <w:tab w:val="num" w:pos="284"/>
        </w:tabs>
        <w:ind w:left="340" w:firstLine="0"/>
      </w:pPr>
      <w:rPr>
        <w:rFonts w:ascii="Symbol" w:hAnsi="Symbol" w:hint="default"/>
        <w:sz w:val="20"/>
      </w:rPr>
    </w:lvl>
    <w:lvl w:ilvl="1" w:tplc="8DCCD784">
      <w:start w:val="6"/>
      <w:numFmt w:val="bullet"/>
      <w:lvlText w:val="-"/>
      <w:lvlJc w:val="left"/>
      <w:pPr>
        <w:tabs>
          <w:tab w:val="num" w:pos="2498"/>
        </w:tabs>
        <w:ind w:left="2498" w:hanging="360"/>
      </w:pPr>
      <w:rPr>
        <w:rFonts w:ascii="Times New Roman" w:eastAsia="Times New Roman" w:hAnsi="Times New Roman" w:hint="default"/>
      </w:rPr>
    </w:lvl>
    <w:lvl w:ilvl="2" w:tplc="0005040C">
      <w:start w:val="1"/>
      <w:numFmt w:val="bullet"/>
      <w:lvlText w:val=""/>
      <w:lvlJc w:val="left"/>
      <w:pPr>
        <w:tabs>
          <w:tab w:val="num" w:pos="3218"/>
        </w:tabs>
        <w:ind w:left="3218" w:hanging="360"/>
      </w:pPr>
      <w:rPr>
        <w:rFonts w:ascii="Wingdings" w:hAnsi="Wingdings" w:hint="default"/>
      </w:rPr>
    </w:lvl>
    <w:lvl w:ilvl="3" w:tplc="0001040C" w:tentative="1">
      <w:start w:val="1"/>
      <w:numFmt w:val="bullet"/>
      <w:lvlText w:val=""/>
      <w:lvlJc w:val="left"/>
      <w:pPr>
        <w:tabs>
          <w:tab w:val="num" w:pos="3938"/>
        </w:tabs>
        <w:ind w:left="3938" w:hanging="360"/>
      </w:pPr>
      <w:rPr>
        <w:rFonts w:ascii="Symbol" w:hAnsi="Symbol" w:hint="default"/>
      </w:rPr>
    </w:lvl>
    <w:lvl w:ilvl="4" w:tplc="0003040C" w:tentative="1">
      <w:start w:val="1"/>
      <w:numFmt w:val="bullet"/>
      <w:lvlText w:val="o"/>
      <w:lvlJc w:val="left"/>
      <w:pPr>
        <w:tabs>
          <w:tab w:val="num" w:pos="4658"/>
        </w:tabs>
        <w:ind w:left="4658" w:hanging="360"/>
      </w:pPr>
      <w:rPr>
        <w:rFonts w:ascii="Courier New" w:hAnsi="Courier New" w:hint="default"/>
      </w:rPr>
    </w:lvl>
    <w:lvl w:ilvl="5" w:tplc="0005040C" w:tentative="1">
      <w:start w:val="1"/>
      <w:numFmt w:val="bullet"/>
      <w:lvlText w:val=""/>
      <w:lvlJc w:val="left"/>
      <w:pPr>
        <w:tabs>
          <w:tab w:val="num" w:pos="5378"/>
        </w:tabs>
        <w:ind w:left="5378" w:hanging="360"/>
      </w:pPr>
      <w:rPr>
        <w:rFonts w:ascii="Wingdings" w:hAnsi="Wingdings" w:hint="default"/>
      </w:rPr>
    </w:lvl>
    <w:lvl w:ilvl="6" w:tplc="0001040C" w:tentative="1">
      <w:start w:val="1"/>
      <w:numFmt w:val="bullet"/>
      <w:lvlText w:val=""/>
      <w:lvlJc w:val="left"/>
      <w:pPr>
        <w:tabs>
          <w:tab w:val="num" w:pos="6098"/>
        </w:tabs>
        <w:ind w:left="6098" w:hanging="360"/>
      </w:pPr>
      <w:rPr>
        <w:rFonts w:ascii="Symbol" w:hAnsi="Symbol" w:hint="default"/>
      </w:rPr>
    </w:lvl>
    <w:lvl w:ilvl="7" w:tplc="0003040C" w:tentative="1">
      <w:start w:val="1"/>
      <w:numFmt w:val="bullet"/>
      <w:lvlText w:val="o"/>
      <w:lvlJc w:val="left"/>
      <w:pPr>
        <w:tabs>
          <w:tab w:val="num" w:pos="6818"/>
        </w:tabs>
        <w:ind w:left="6818" w:hanging="360"/>
      </w:pPr>
      <w:rPr>
        <w:rFonts w:ascii="Courier New" w:hAnsi="Courier New" w:hint="default"/>
      </w:rPr>
    </w:lvl>
    <w:lvl w:ilvl="8" w:tplc="0005040C"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021C2596"/>
    <w:multiLevelType w:val="hybridMultilevel"/>
    <w:tmpl w:val="4EF4372C"/>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026A4FD3"/>
    <w:multiLevelType w:val="hybridMultilevel"/>
    <w:tmpl w:val="2CD6721C"/>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2FC3F03"/>
    <w:multiLevelType w:val="hybridMultilevel"/>
    <w:tmpl w:val="1E6A20E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31D0C20"/>
    <w:multiLevelType w:val="hybridMultilevel"/>
    <w:tmpl w:val="53FE8E40"/>
    <w:lvl w:ilvl="0" w:tplc="2FCA74FA">
      <w:start w:val="1"/>
      <w:numFmt w:val="bullet"/>
      <w:lvlText w:val=""/>
      <w:lvlJc w:val="left"/>
      <w:pPr>
        <w:tabs>
          <w:tab w:val="num" w:pos="1068"/>
        </w:tabs>
        <w:ind w:left="1068" w:hanging="360"/>
      </w:pPr>
      <w:rPr>
        <w:rFonts w:ascii="Wingdings" w:hAnsi="Wingdings" w:hint="default"/>
        <w:color w:val="800000"/>
        <w:sz w:val="16"/>
        <w:u w:color="000000"/>
      </w:rPr>
    </w:lvl>
    <w:lvl w:ilvl="1" w:tplc="FFFFFFFF">
      <w:start w:val="1"/>
      <w:numFmt w:val="bullet"/>
      <w:lvlText w:val="o"/>
      <w:lvlJc w:val="left"/>
      <w:pPr>
        <w:tabs>
          <w:tab w:val="num" w:pos="729"/>
        </w:tabs>
        <w:ind w:left="729" w:hanging="360"/>
      </w:pPr>
      <w:rPr>
        <w:rFonts w:ascii="Courier New" w:hAnsi="Courier New" w:hint="default"/>
      </w:rPr>
    </w:lvl>
    <w:lvl w:ilvl="2" w:tplc="FFFFFFFF">
      <w:start w:val="1"/>
      <w:numFmt w:val="bullet"/>
      <w:lvlText w:val=""/>
      <w:lvlJc w:val="left"/>
      <w:pPr>
        <w:tabs>
          <w:tab w:val="num" w:pos="1449"/>
        </w:tabs>
        <w:ind w:left="1449" w:hanging="360"/>
      </w:pPr>
      <w:rPr>
        <w:rFonts w:ascii="Wingdings" w:hAnsi="Wingdings" w:hint="default"/>
      </w:rPr>
    </w:lvl>
    <w:lvl w:ilvl="3" w:tplc="FFFFFFFF" w:tentative="1">
      <w:start w:val="1"/>
      <w:numFmt w:val="bullet"/>
      <w:lvlText w:val=""/>
      <w:lvlJc w:val="left"/>
      <w:pPr>
        <w:tabs>
          <w:tab w:val="num" w:pos="2169"/>
        </w:tabs>
        <w:ind w:left="2169" w:hanging="360"/>
      </w:pPr>
      <w:rPr>
        <w:rFonts w:ascii="Symbol" w:hAnsi="Symbol" w:hint="default"/>
      </w:rPr>
    </w:lvl>
    <w:lvl w:ilvl="4" w:tplc="FFFFFFFF" w:tentative="1">
      <w:start w:val="1"/>
      <w:numFmt w:val="bullet"/>
      <w:lvlText w:val="o"/>
      <w:lvlJc w:val="left"/>
      <w:pPr>
        <w:tabs>
          <w:tab w:val="num" w:pos="2889"/>
        </w:tabs>
        <w:ind w:left="2889" w:hanging="360"/>
      </w:pPr>
      <w:rPr>
        <w:rFonts w:ascii="Courier New" w:hAnsi="Courier New" w:hint="default"/>
      </w:rPr>
    </w:lvl>
    <w:lvl w:ilvl="5" w:tplc="FFFFFFFF" w:tentative="1">
      <w:start w:val="1"/>
      <w:numFmt w:val="bullet"/>
      <w:lvlText w:val=""/>
      <w:lvlJc w:val="left"/>
      <w:pPr>
        <w:tabs>
          <w:tab w:val="num" w:pos="3609"/>
        </w:tabs>
        <w:ind w:left="3609" w:hanging="360"/>
      </w:pPr>
      <w:rPr>
        <w:rFonts w:ascii="Wingdings" w:hAnsi="Wingdings" w:hint="default"/>
      </w:rPr>
    </w:lvl>
    <w:lvl w:ilvl="6" w:tplc="FFFFFFFF" w:tentative="1">
      <w:start w:val="1"/>
      <w:numFmt w:val="bullet"/>
      <w:lvlText w:val=""/>
      <w:lvlJc w:val="left"/>
      <w:pPr>
        <w:tabs>
          <w:tab w:val="num" w:pos="4329"/>
        </w:tabs>
        <w:ind w:left="4329" w:hanging="360"/>
      </w:pPr>
      <w:rPr>
        <w:rFonts w:ascii="Symbol" w:hAnsi="Symbol" w:hint="default"/>
      </w:rPr>
    </w:lvl>
    <w:lvl w:ilvl="7" w:tplc="FFFFFFFF" w:tentative="1">
      <w:start w:val="1"/>
      <w:numFmt w:val="bullet"/>
      <w:lvlText w:val="o"/>
      <w:lvlJc w:val="left"/>
      <w:pPr>
        <w:tabs>
          <w:tab w:val="num" w:pos="5049"/>
        </w:tabs>
        <w:ind w:left="5049" w:hanging="360"/>
      </w:pPr>
      <w:rPr>
        <w:rFonts w:ascii="Courier New" w:hAnsi="Courier New" w:hint="default"/>
      </w:rPr>
    </w:lvl>
    <w:lvl w:ilvl="8" w:tplc="FFFFFFFF" w:tentative="1">
      <w:start w:val="1"/>
      <w:numFmt w:val="bullet"/>
      <w:lvlText w:val=""/>
      <w:lvlJc w:val="left"/>
      <w:pPr>
        <w:tabs>
          <w:tab w:val="num" w:pos="5769"/>
        </w:tabs>
        <w:ind w:left="5769" w:hanging="360"/>
      </w:pPr>
      <w:rPr>
        <w:rFonts w:ascii="Wingdings" w:hAnsi="Wingdings" w:hint="default"/>
      </w:rPr>
    </w:lvl>
  </w:abstractNum>
  <w:abstractNum w:abstractNumId="5" w15:restartNumberingAfterBreak="0">
    <w:nsid w:val="06004F38"/>
    <w:multiLevelType w:val="hybridMultilevel"/>
    <w:tmpl w:val="DA8A625C"/>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 w15:restartNumberingAfterBreak="0">
    <w:nsid w:val="06CB447C"/>
    <w:multiLevelType w:val="hybridMultilevel"/>
    <w:tmpl w:val="9E1878D2"/>
    <w:lvl w:ilvl="0" w:tplc="040C0001">
      <w:start w:val="1"/>
      <w:numFmt w:val="bullet"/>
      <w:lvlText w:val=""/>
      <w:lvlJc w:val="left"/>
      <w:pPr>
        <w:ind w:left="4755"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087059D7"/>
    <w:multiLevelType w:val="hybridMultilevel"/>
    <w:tmpl w:val="2B22FCEA"/>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8" w15:restartNumberingAfterBreak="0">
    <w:nsid w:val="0EE76053"/>
    <w:multiLevelType w:val="hybridMultilevel"/>
    <w:tmpl w:val="554A6A4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19E08F8"/>
    <w:multiLevelType w:val="hybridMultilevel"/>
    <w:tmpl w:val="7676F72A"/>
    <w:lvl w:ilvl="0" w:tplc="2716754A">
      <w:start w:val="1"/>
      <w:numFmt w:val="bullet"/>
      <w:lvlText w:val=""/>
      <w:lvlJc w:val="left"/>
      <w:pPr>
        <w:tabs>
          <w:tab w:val="num" w:pos="284"/>
        </w:tabs>
        <w:ind w:left="340" w:firstLine="0"/>
      </w:pPr>
      <w:rPr>
        <w:rFonts w:ascii="Symbol" w:hAnsi="Symbol" w:hint="default"/>
        <w:color w:val="auto"/>
      </w:rPr>
    </w:lvl>
    <w:lvl w:ilvl="1" w:tplc="8DCCD784">
      <w:start w:val="6"/>
      <w:numFmt w:val="bullet"/>
      <w:lvlText w:val="-"/>
      <w:lvlJc w:val="left"/>
      <w:pPr>
        <w:tabs>
          <w:tab w:val="num" w:pos="2498"/>
        </w:tabs>
        <w:ind w:left="2498" w:hanging="360"/>
      </w:pPr>
      <w:rPr>
        <w:rFonts w:ascii="Times New Roman" w:eastAsia="Times New Roman" w:hAnsi="Times New Roman" w:hint="default"/>
      </w:rPr>
    </w:lvl>
    <w:lvl w:ilvl="2" w:tplc="0005040C" w:tentative="1">
      <w:start w:val="1"/>
      <w:numFmt w:val="bullet"/>
      <w:lvlText w:val=""/>
      <w:lvlJc w:val="left"/>
      <w:pPr>
        <w:tabs>
          <w:tab w:val="num" w:pos="3218"/>
        </w:tabs>
        <w:ind w:left="3218" w:hanging="360"/>
      </w:pPr>
      <w:rPr>
        <w:rFonts w:ascii="Wingdings" w:hAnsi="Wingdings" w:hint="default"/>
      </w:rPr>
    </w:lvl>
    <w:lvl w:ilvl="3" w:tplc="0001040C" w:tentative="1">
      <w:start w:val="1"/>
      <w:numFmt w:val="bullet"/>
      <w:lvlText w:val=""/>
      <w:lvlJc w:val="left"/>
      <w:pPr>
        <w:tabs>
          <w:tab w:val="num" w:pos="3938"/>
        </w:tabs>
        <w:ind w:left="3938" w:hanging="360"/>
      </w:pPr>
      <w:rPr>
        <w:rFonts w:ascii="Symbol" w:hAnsi="Symbol" w:hint="default"/>
      </w:rPr>
    </w:lvl>
    <w:lvl w:ilvl="4" w:tplc="0003040C" w:tentative="1">
      <w:start w:val="1"/>
      <w:numFmt w:val="bullet"/>
      <w:lvlText w:val="o"/>
      <w:lvlJc w:val="left"/>
      <w:pPr>
        <w:tabs>
          <w:tab w:val="num" w:pos="4658"/>
        </w:tabs>
        <w:ind w:left="4658" w:hanging="360"/>
      </w:pPr>
      <w:rPr>
        <w:rFonts w:ascii="Courier New" w:hAnsi="Courier New" w:hint="default"/>
      </w:rPr>
    </w:lvl>
    <w:lvl w:ilvl="5" w:tplc="0005040C" w:tentative="1">
      <w:start w:val="1"/>
      <w:numFmt w:val="bullet"/>
      <w:lvlText w:val=""/>
      <w:lvlJc w:val="left"/>
      <w:pPr>
        <w:tabs>
          <w:tab w:val="num" w:pos="5378"/>
        </w:tabs>
        <w:ind w:left="5378" w:hanging="360"/>
      </w:pPr>
      <w:rPr>
        <w:rFonts w:ascii="Wingdings" w:hAnsi="Wingdings" w:hint="default"/>
      </w:rPr>
    </w:lvl>
    <w:lvl w:ilvl="6" w:tplc="0001040C" w:tentative="1">
      <w:start w:val="1"/>
      <w:numFmt w:val="bullet"/>
      <w:lvlText w:val=""/>
      <w:lvlJc w:val="left"/>
      <w:pPr>
        <w:tabs>
          <w:tab w:val="num" w:pos="6098"/>
        </w:tabs>
        <w:ind w:left="6098" w:hanging="360"/>
      </w:pPr>
      <w:rPr>
        <w:rFonts w:ascii="Symbol" w:hAnsi="Symbol" w:hint="default"/>
      </w:rPr>
    </w:lvl>
    <w:lvl w:ilvl="7" w:tplc="0003040C" w:tentative="1">
      <w:start w:val="1"/>
      <w:numFmt w:val="bullet"/>
      <w:lvlText w:val="o"/>
      <w:lvlJc w:val="left"/>
      <w:pPr>
        <w:tabs>
          <w:tab w:val="num" w:pos="6818"/>
        </w:tabs>
        <w:ind w:left="6818" w:hanging="360"/>
      </w:pPr>
      <w:rPr>
        <w:rFonts w:ascii="Courier New" w:hAnsi="Courier New" w:hint="default"/>
      </w:rPr>
    </w:lvl>
    <w:lvl w:ilvl="8" w:tplc="0005040C" w:tentative="1">
      <w:start w:val="1"/>
      <w:numFmt w:val="bullet"/>
      <w:lvlText w:val=""/>
      <w:lvlJc w:val="left"/>
      <w:pPr>
        <w:tabs>
          <w:tab w:val="num" w:pos="7538"/>
        </w:tabs>
        <w:ind w:left="7538" w:hanging="360"/>
      </w:pPr>
      <w:rPr>
        <w:rFonts w:ascii="Wingdings" w:hAnsi="Wingdings" w:hint="default"/>
      </w:rPr>
    </w:lvl>
  </w:abstractNum>
  <w:abstractNum w:abstractNumId="10" w15:restartNumberingAfterBreak="0">
    <w:nsid w:val="12DF20A9"/>
    <w:multiLevelType w:val="hybridMultilevel"/>
    <w:tmpl w:val="6D12DC2A"/>
    <w:lvl w:ilvl="0" w:tplc="9DE84A52">
      <w:start w:val="1"/>
      <w:numFmt w:val="bullet"/>
      <w:lvlText w:val=""/>
      <w:lvlJc w:val="left"/>
      <w:pPr>
        <w:tabs>
          <w:tab w:val="num" w:pos="284"/>
        </w:tabs>
        <w:ind w:left="340" w:firstLine="0"/>
      </w:pPr>
      <w:rPr>
        <w:rFonts w:ascii="Symbol" w:hAnsi="Symbol" w:hint="default"/>
        <w:color w:val="000000"/>
        <w:sz w:val="20"/>
      </w:rPr>
    </w:lvl>
    <w:lvl w:ilvl="1" w:tplc="8DCCD784">
      <w:start w:val="6"/>
      <w:numFmt w:val="bullet"/>
      <w:lvlText w:val="-"/>
      <w:lvlJc w:val="left"/>
      <w:pPr>
        <w:tabs>
          <w:tab w:val="num" w:pos="2498"/>
        </w:tabs>
        <w:ind w:left="2498" w:hanging="360"/>
      </w:pPr>
      <w:rPr>
        <w:rFonts w:ascii="Times New Roman" w:eastAsia="Times New Roman" w:hAnsi="Times New Roman" w:hint="default"/>
      </w:rPr>
    </w:lvl>
    <w:lvl w:ilvl="2" w:tplc="0005040C" w:tentative="1">
      <w:start w:val="1"/>
      <w:numFmt w:val="bullet"/>
      <w:lvlText w:val=""/>
      <w:lvlJc w:val="left"/>
      <w:pPr>
        <w:tabs>
          <w:tab w:val="num" w:pos="3218"/>
        </w:tabs>
        <w:ind w:left="3218" w:hanging="360"/>
      </w:pPr>
      <w:rPr>
        <w:rFonts w:ascii="Wingdings" w:hAnsi="Wingdings" w:hint="default"/>
      </w:rPr>
    </w:lvl>
    <w:lvl w:ilvl="3" w:tplc="0001040C" w:tentative="1">
      <w:start w:val="1"/>
      <w:numFmt w:val="bullet"/>
      <w:lvlText w:val=""/>
      <w:lvlJc w:val="left"/>
      <w:pPr>
        <w:tabs>
          <w:tab w:val="num" w:pos="3938"/>
        </w:tabs>
        <w:ind w:left="3938" w:hanging="360"/>
      </w:pPr>
      <w:rPr>
        <w:rFonts w:ascii="Symbol" w:hAnsi="Symbol" w:hint="default"/>
      </w:rPr>
    </w:lvl>
    <w:lvl w:ilvl="4" w:tplc="0003040C" w:tentative="1">
      <w:start w:val="1"/>
      <w:numFmt w:val="bullet"/>
      <w:lvlText w:val="o"/>
      <w:lvlJc w:val="left"/>
      <w:pPr>
        <w:tabs>
          <w:tab w:val="num" w:pos="4658"/>
        </w:tabs>
        <w:ind w:left="4658" w:hanging="360"/>
      </w:pPr>
      <w:rPr>
        <w:rFonts w:ascii="Courier New" w:hAnsi="Courier New" w:hint="default"/>
      </w:rPr>
    </w:lvl>
    <w:lvl w:ilvl="5" w:tplc="0005040C" w:tentative="1">
      <w:start w:val="1"/>
      <w:numFmt w:val="bullet"/>
      <w:lvlText w:val=""/>
      <w:lvlJc w:val="left"/>
      <w:pPr>
        <w:tabs>
          <w:tab w:val="num" w:pos="5378"/>
        </w:tabs>
        <w:ind w:left="5378" w:hanging="360"/>
      </w:pPr>
      <w:rPr>
        <w:rFonts w:ascii="Wingdings" w:hAnsi="Wingdings" w:hint="default"/>
      </w:rPr>
    </w:lvl>
    <w:lvl w:ilvl="6" w:tplc="0001040C" w:tentative="1">
      <w:start w:val="1"/>
      <w:numFmt w:val="bullet"/>
      <w:lvlText w:val=""/>
      <w:lvlJc w:val="left"/>
      <w:pPr>
        <w:tabs>
          <w:tab w:val="num" w:pos="6098"/>
        </w:tabs>
        <w:ind w:left="6098" w:hanging="360"/>
      </w:pPr>
      <w:rPr>
        <w:rFonts w:ascii="Symbol" w:hAnsi="Symbol" w:hint="default"/>
      </w:rPr>
    </w:lvl>
    <w:lvl w:ilvl="7" w:tplc="0003040C" w:tentative="1">
      <w:start w:val="1"/>
      <w:numFmt w:val="bullet"/>
      <w:lvlText w:val="o"/>
      <w:lvlJc w:val="left"/>
      <w:pPr>
        <w:tabs>
          <w:tab w:val="num" w:pos="6818"/>
        </w:tabs>
        <w:ind w:left="6818" w:hanging="360"/>
      </w:pPr>
      <w:rPr>
        <w:rFonts w:ascii="Courier New" w:hAnsi="Courier New" w:hint="default"/>
      </w:rPr>
    </w:lvl>
    <w:lvl w:ilvl="8" w:tplc="0005040C" w:tentative="1">
      <w:start w:val="1"/>
      <w:numFmt w:val="bullet"/>
      <w:lvlText w:val=""/>
      <w:lvlJc w:val="left"/>
      <w:pPr>
        <w:tabs>
          <w:tab w:val="num" w:pos="7538"/>
        </w:tabs>
        <w:ind w:left="7538" w:hanging="360"/>
      </w:pPr>
      <w:rPr>
        <w:rFonts w:ascii="Wingdings" w:hAnsi="Wingdings" w:hint="default"/>
      </w:rPr>
    </w:lvl>
  </w:abstractNum>
  <w:abstractNum w:abstractNumId="11" w15:restartNumberingAfterBreak="0">
    <w:nsid w:val="137E7386"/>
    <w:multiLevelType w:val="hybridMultilevel"/>
    <w:tmpl w:val="10387C1C"/>
    <w:lvl w:ilvl="0" w:tplc="6388C054">
      <w:start w:val="1"/>
      <w:numFmt w:val="decimal"/>
      <w:lvlText w:val="%1."/>
      <w:lvlJc w:val="left"/>
      <w:pPr>
        <w:tabs>
          <w:tab w:val="num" w:pos="1800"/>
        </w:tabs>
        <w:ind w:left="180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2" w15:restartNumberingAfterBreak="0">
    <w:nsid w:val="13D0596F"/>
    <w:multiLevelType w:val="hybridMultilevel"/>
    <w:tmpl w:val="A4302DD6"/>
    <w:lvl w:ilvl="0" w:tplc="F0686988">
      <w:numFmt w:val="bullet"/>
      <w:lvlText w:val="-"/>
      <w:lvlJc w:val="left"/>
      <w:pPr>
        <w:ind w:left="2934" w:hanging="360"/>
      </w:pPr>
      <w:rPr>
        <w:rFonts w:ascii="Arial" w:eastAsiaTheme="minorHAnsi"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14D14490"/>
    <w:multiLevelType w:val="hybridMultilevel"/>
    <w:tmpl w:val="2D2EBA32"/>
    <w:lvl w:ilvl="0" w:tplc="6E1485DC">
      <w:start w:val="8"/>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15:restartNumberingAfterBreak="0">
    <w:nsid w:val="1CF63EDE"/>
    <w:multiLevelType w:val="hybridMultilevel"/>
    <w:tmpl w:val="2C284B40"/>
    <w:lvl w:ilvl="0" w:tplc="2852D98A">
      <w:start w:val="1"/>
      <w:numFmt w:val="bullet"/>
      <w:lvlText w:val=""/>
      <w:lvlJc w:val="left"/>
      <w:pPr>
        <w:tabs>
          <w:tab w:val="num" w:pos="284"/>
        </w:tabs>
        <w:ind w:left="340" w:firstLine="0"/>
      </w:pPr>
      <w:rPr>
        <w:rFonts w:ascii="Symbol" w:hAnsi="Symbol" w:hint="default"/>
        <w:color w:val="auto"/>
        <w:sz w:val="20"/>
      </w:rPr>
    </w:lvl>
    <w:lvl w:ilvl="1" w:tplc="8DCCD784">
      <w:start w:val="6"/>
      <w:numFmt w:val="bullet"/>
      <w:lvlText w:val="-"/>
      <w:lvlJc w:val="left"/>
      <w:pPr>
        <w:tabs>
          <w:tab w:val="num" w:pos="2498"/>
        </w:tabs>
        <w:ind w:left="2498" w:hanging="360"/>
      </w:pPr>
      <w:rPr>
        <w:rFonts w:ascii="Times New Roman" w:eastAsia="Times New Roman" w:hAnsi="Times New Roman" w:hint="default"/>
      </w:rPr>
    </w:lvl>
    <w:lvl w:ilvl="2" w:tplc="0005040C" w:tentative="1">
      <w:start w:val="1"/>
      <w:numFmt w:val="bullet"/>
      <w:lvlText w:val=""/>
      <w:lvlJc w:val="left"/>
      <w:pPr>
        <w:tabs>
          <w:tab w:val="num" w:pos="3218"/>
        </w:tabs>
        <w:ind w:left="3218" w:hanging="360"/>
      </w:pPr>
      <w:rPr>
        <w:rFonts w:ascii="Wingdings" w:hAnsi="Wingdings" w:hint="default"/>
      </w:rPr>
    </w:lvl>
    <w:lvl w:ilvl="3" w:tplc="0001040C" w:tentative="1">
      <w:start w:val="1"/>
      <w:numFmt w:val="bullet"/>
      <w:lvlText w:val=""/>
      <w:lvlJc w:val="left"/>
      <w:pPr>
        <w:tabs>
          <w:tab w:val="num" w:pos="3938"/>
        </w:tabs>
        <w:ind w:left="3938" w:hanging="360"/>
      </w:pPr>
      <w:rPr>
        <w:rFonts w:ascii="Symbol" w:hAnsi="Symbol" w:hint="default"/>
      </w:rPr>
    </w:lvl>
    <w:lvl w:ilvl="4" w:tplc="0003040C" w:tentative="1">
      <w:start w:val="1"/>
      <w:numFmt w:val="bullet"/>
      <w:lvlText w:val="o"/>
      <w:lvlJc w:val="left"/>
      <w:pPr>
        <w:tabs>
          <w:tab w:val="num" w:pos="4658"/>
        </w:tabs>
        <w:ind w:left="4658" w:hanging="360"/>
      </w:pPr>
      <w:rPr>
        <w:rFonts w:ascii="Courier New" w:hAnsi="Courier New" w:hint="default"/>
      </w:rPr>
    </w:lvl>
    <w:lvl w:ilvl="5" w:tplc="0005040C" w:tentative="1">
      <w:start w:val="1"/>
      <w:numFmt w:val="bullet"/>
      <w:lvlText w:val=""/>
      <w:lvlJc w:val="left"/>
      <w:pPr>
        <w:tabs>
          <w:tab w:val="num" w:pos="5378"/>
        </w:tabs>
        <w:ind w:left="5378" w:hanging="360"/>
      </w:pPr>
      <w:rPr>
        <w:rFonts w:ascii="Wingdings" w:hAnsi="Wingdings" w:hint="default"/>
      </w:rPr>
    </w:lvl>
    <w:lvl w:ilvl="6" w:tplc="0001040C" w:tentative="1">
      <w:start w:val="1"/>
      <w:numFmt w:val="bullet"/>
      <w:lvlText w:val=""/>
      <w:lvlJc w:val="left"/>
      <w:pPr>
        <w:tabs>
          <w:tab w:val="num" w:pos="6098"/>
        </w:tabs>
        <w:ind w:left="6098" w:hanging="360"/>
      </w:pPr>
      <w:rPr>
        <w:rFonts w:ascii="Symbol" w:hAnsi="Symbol" w:hint="default"/>
      </w:rPr>
    </w:lvl>
    <w:lvl w:ilvl="7" w:tplc="0003040C" w:tentative="1">
      <w:start w:val="1"/>
      <w:numFmt w:val="bullet"/>
      <w:lvlText w:val="o"/>
      <w:lvlJc w:val="left"/>
      <w:pPr>
        <w:tabs>
          <w:tab w:val="num" w:pos="6818"/>
        </w:tabs>
        <w:ind w:left="6818" w:hanging="360"/>
      </w:pPr>
      <w:rPr>
        <w:rFonts w:ascii="Courier New" w:hAnsi="Courier New" w:hint="default"/>
      </w:rPr>
    </w:lvl>
    <w:lvl w:ilvl="8" w:tplc="0005040C" w:tentative="1">
      <w:start w:val="1"/>
      <w:numFmt w:val="bullet"/>
      <w:lvlText w:val=""/>
      <w:lvlJc w:val="left"/>
      <w:pPr>
        <w:tabs>
          <w:tab w:val="num" w:pos="7538"/>
        </w:tabs>
        <w:ind w:left="7538" w:hanging="360"/>
      </w:pPr>
      <w:rPr>
        <w:rFonts w:ascii="Wingdings" w:hAnsi="Wingdings" w:hint="default"/>
      </w:rPr>
    </w:lvl>
  </w:abstractNum>
  <w:abstractNum w:abstractNumId="15" w15:restartNumberingAfterBreak="0">
    <w:nsid w:val="1ED758D9"/>
    <w:multiLevelType w:val="hybridMultilevel"/>
    <w:tmpl w:val="36944F08"/>
    <w:lvl w:ilvl="0" w:tplc="EAC41B6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21D64917"/>
    <w:multiLevelType w:val="hybridMultilevel"/>
    <w:tmpl w:val="60A0474C"/>
    <w:lvl w:ilvl="0" w:tplc="040C000D">
      <w:start w:val="1"/>
      <w:numFmt w:val="bullet"/>
      <w:lvlText w:val=""/>
      <w:lvlJc w:val="left"/>
      <w:pPr>
        <w:ind w:left="4755"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233F6E60"/>
    <w:multiLevelType w:val="hybridMultilevel"/>
    <w:tmpl w:val="3870A22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258F25D3"/>
    <w:multiLevelType w:val="hybridMultilevel"/>
    <w:tmpl w:val="72F6C116"/>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28446521"/>
    <w:multiLevelType w:val="hybridMultilevel"/>
    <w:tmpl w:val="DC7051D0"/>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0" w15:restartNumberingAfterBreak="0">
    <w:nsid w:val="28586174"/>
    <w:multiLevelType w:val="hybridMultilevel"/>
    <w:tmpl w:val="A3FC81AC"/>
    <w:lvl w:ilvl="0" w:tplc="040C000B">
      <w:start w:val="1"/>
      <w:numFmt w:val="bullet"/>
      <w:lvlText w:val=""/>
      <w:lvlJc w:val="left"/>
      <w:pPr>
        <w:tabs>
          <w:tab w:val="num" w:pos="2160"/>
        </w:tabs>
        <w:ind w:left="2160" w:hanging="360"/>
      </w:pPr>
      <w:rPr>
        <w:rFonts w:ascii="Wingdings" w:hAnsi="Wingdings" w:hint="default"/>
      </w:rPr>
    </w:lvl>
    <w:lvl w:ilvl="1" w:tplc="FFFFFFFF">
      <w:start w:val="2"/>
      <w:numFmt w:val="bullet"/>
      <w:lvlText w:val="-"/>
      <w:lvlJc w:val="left"/>
      <w:pPr>
        <w:tabs>
          <w:tab w:val="num" w:pos="2880"/>
        </w:tabs>
        <w:ind w:left="2880" w:hanging="360"/>
      </w:pPr>
      <w:rPr>
        <w:rFonts w:ascii="Times New Roman" w:eastAsia="Times New Roman" w:hAnsi="Times New Roman"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2A9C510B"/>
    <w:multiLevelType w:val="hybridMultilevel"/>
    <w:tmpl w:val="D0C8FF32"/>
    <w:lvl w:ilvl="0" w:tplc="1948266A">
      <w:start w:val="1"/>
      <w:numFmt w:val="bullet"/>
      <w:lvlText w:val=""/>
      <w:lvlJc w:val="left"/>
      <w:pPr>
        <w:tabs>
          <w:tab w:val="num" w:pos="284"/>
        </w:tabs>
        <w:ind w:left="340" w:firstLine="0"/>
      </w:pPr>
      <w:rPr>
        <w:rFonts w:ascii="Symbol" w:hAnsi="Symbol" w:hint="default"/>
      </w:rPr>
    </w:lvl>
    <w:lvl w:ilvl="1" w:tplc="0D4243DE">
      <w:start w:val="1"/>
      <w:numFmt w:val="bullet"/>
      <w:lvlText w:val="-"/>
      <w:lvlJc w:val="left"/>
      <w:pPr>
        <w:tabs>
          <w:tab w:val="num" w:pos="1134"/>
        </w:tabs>
        <w:ind w:left="1134" w:firstLine="0"/>
      </w:pPr>
      <w:rPr>
        <w:rFonts w:ascii="Times New Roman" w:eastAsia="Times New Roman" w:hAnsi="Times New Roman" w:hint="default"/>
        <w:w w:val="0"/>
      </w:rPr>
    </w:lvl>
    <w:lvl w:ilvl="2" w:tplc="0005040C">
      <w:start w:val="1"/>
      <w:numFmt w:val="bullet"/>
      <w:lvlText w:val=""/>
      <w:lvlJc w:val="left"/>
      <w:pPr>
        <w:tabs>
          <w:tab w:val="num" w:pos="3218"/>
        </w:tabs>
        <w:ind w:left="3218" w:hanging="360"/>
      </w:pPr>
      <w:rPr>
        <w:rFonts w:ascii="Wingdings" w:hAnsi="Wingdings" w:hint="default"/>
      </w:rPr>
    </w:lvl>
    <w:lvl w:ilvl="3" w:tplc="0001040C" w:tentative="1">
      <w:start w:val="1"/>
      <w:numFmt w:val="bullet"/>
      <w:lvlText w:val=""/>
      <w:lvlJc w:val="left"/>
      <w:pPr>
        <w:tabs>
          <w:tab w:val="num" w:pos="3938"/>
        </w:tabs>
        <w:ind w:left="3938" w:hanging="360"/>
      </w:pPr>
      <w:rPr>
        <w:rFonts w:ascii="Symbol" w:hAnsi="Symbol" w:hint="default"/>
      </w:rPr>
    </w:lvl>
    <w:lvl w:ilvl="4" w:tplc="0003040C" w:tentative="1">
      <w:start w:val="1"/>
      <w:numFmt w:val="bullet"/>
      <w:lvlText w:val="o"/>
      <w:lvlJc w:val="left"/>
      <w:pPr>
        <w:tabs>
          <w:tab w:val="num" w:pos="4658"/>
        </w:tabs>
        <w:ind w:left="4658" w:hanging="360"/>
      </w:pPr>
      <w:rPr>
        <w:rFonts w:ascii="Courier New" w:hAnsi="Courier New" w:hint="default"/>
      </w:rPr>
    </w:lvl>
    <w:lvl w:ilvl="5" w:tplc="0005040C" w:tentative="1">
      <w:start w:val="1"/>
      <w:numFmt w:val="bullet"/>
      <w:lvlText w:val=""/>
      <w:lvlJc w:val="left"/>
      <w:pPr>
        <w:tabs>
          <w:tab w:val="num" w:pos="5378"/>
        </w:tabs>
        <w:ind w:left="5378" w:hanging="360"/>
      </w:pPr>
      <w:rPr>
        <w:rFonts w:ascii="Wingdings" w:hAnsi="Wingdings" w:hint="default"/>
      </w:rPr>
    </w:lvl>
    <w:lvl w:ilvl="6" w:tplc="0001040C" w:tentative="1">
      <w:start w:val="1"/>
      <w:numFmt w:val="bullet"/>
      <w:lvlText w:val=""/>
      <w:lvlJc w:val="left"/>
      <w:pPr>
        <w:tabs>
          <w:tab w:val="num" w:pos="6098"/>
        </w:tabs>
        <w:ind w:left="6098" w:hanging="360"/>
      </w:pPr>
      <w:rPr>
        <w:rFonts w:ascii="Symbol" w:hAnsi="Symbol" w:hint="default"/>
      </w:rPr>
    </w:lvl>
    <w:lvl w:ilvl="7" w:tplc="0003040C" w:tentative="1">
      <w:start w:val="1"/>
      <w:numFmt w:val="bullet"/>
      <w:lvlText w:val="o"/>
      <w:lvlJc w:val="left"/>
      <w:pPr>
        <w:tabs>
          <w:tab w:val="num" w:pos="6818"/>
        </w:tabs>
        <w:ind w:left="6818" w:hanging="360"/>
      </w:pPr>
      <w:rPr>
        <w:rFonts w:ascii="Courier New" w:hAnsi="Courier New" w:hint="default"/>
      </w:rPr>
    </w:lvl>
    <w:lvl w:ilvl="8" w:tplc="0005040C" w:tentative="1">
      <w:start w:val="1"/>
      <w:numFmt w:val="bullet"/>
      <w:lvlText w:val=""/>
      <w:lvlJc w:val="left"/>
      <w:pPr>
        <w:tabs>
          <w:tab w:val="num" w:pos="7538"/>
        </w:tabs>
        <w:ind w:left="7538" w:hanging="360"/>
      </w:pPr>
      <w:rPr>
        <w:rFonts w:ascii="Wingdings" w:hAnsi="Wingdings" w:hint="default"/>
      </w:rPr>
    </w:lvl>
  </w:abstractNum>
  <w:abstractNum w:abstractNumId="22" w15:restartNumberingAfterBreak="0">
    <w:nsid w:val="2CFF6BF3"/>
    <w:multiLevelType w:val="hybridMultilevel"/>
    <w:tmpl w:val="F78EBB20"/>
    <w:lvl w:ilvl="0" w:tplc="0966CCD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Blac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Blac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Blac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1405C1"/>
    <w:multiLevelType w:val="hybridMultilevel"/>
    <w:tmpl w:val="3F18D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D7B7272"/>
    <w:multiLevelType w:val="hybridMultilevel"/>
    <w:tmpl w:val="D032842C"/>
    <w:lvl w:ilvl="0" w:tplc="6E1485DC">
      <w:start w:val="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2F2F60B4"/>
    <w:multiLevelType w:val="hybridMultilevel"/>
    <w:tmpl w:val="F60CB00A"/>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6" w15:restartNumberingAfterBreak="0">
    <w:nsid w:val="2F9A55D7"/>
    <w:multiLevelType w:val="hybridMultilevel"/>
    <w:tmpl w:val="A34C1BDE"/>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7" w15:restartNumberingAfterBreak="0">
    <w:nsid w:val="307B0FC8"/>
    <w:multiLevelType w:val="hybridMultilevel"/>
    <w:tmpl w:val="60E0E2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1961131"/>
    <w:multiLevelType w:val="hybridMultilevel"/>
    <w:tmpl w:val="4EB4D722"/>
    <w:lvl w:ilvl="0" w:tplc="30C45180">
      <w:start w:val="1"/>
      <w:numFmt w:val="bullet"/>
      <w:lvlText w:val=""/>
      <w:lvlJc w:val="left"/>
      <w:pPr>
        <w:tabs>
          <w:tab w:val="num" w:pos="651"/>
        </w:tabs>
        <w:ind w:left="651" w:firstLine="57"/>
      </w:pPr>
      <w:rPr>
        <w:rFonts w:ascii="Symbol" w:hAnsi="Symbol" w:hint="default"/>
        <w:color w:val="auto"/>
        <w:sz w:val="20"/>
        <w:u w:color="000000"/>
      </w:rPr>
    </w:lvl>
    <w:lvl w:ilvl="1" w:tplc="FFFFFFFF">
      <w:start w:val="1"/>
      <w:numFmt w:val="bullet"/>
      <w:lvlText w:val="o"/>
      <w:lvlJc w:val="left"/>
      <w:pPr>
        <w:tabs>
          <w:tab w:val="num" w:pos="729"/>
        </w:tabs>
        <w:ind w:left="729" w:hanging="360"/>
      </w:pPr>
      <w:rPr>
        <w:rFonts w:ascii="Courier New" w:hAnsi="Courier New" w:hint="default"/>
      </w:rPr>
    </w:lvl>
    <w:lvl w:ilvl="2" w:tplc="FFFFFFFF">
      <w:start w:val="1"/>
      <w:numFmt w:val="bullet"/>
      <w:lvlText w:val=""/>
      <w:lvlJc w:val="left"/>
      <w:pPr>
        <w:tabs>
          <w:tab w:val="num" w:pos="1449"/>
        </w:tabs>
        <w:ind w:left="1449" w:hanging="360"/>
      </w:pPr>
      <w:rPr>
        <w:rFonts w:ascii="Wingdings" w:hAnsi="Wingdings" w:hint="default"/>
      </w:rPr>
    </w:lvl>
    <w:lvl w:ilvl="3" w:tplc="FFFFFFFF" w:tentative="1">
      <w:start w:val="1"/>
      <w:numFmt w:val="bullet"/>
      <w:lvlText w:val=""/>
      <w:lvlJc w:val="left"/>
      <w:pPr>
        <w:tabs>
          <w:tab w:val="num" w:pos="2169"/>
        </w:tabs>
        <w:ind w:left="2169" w:hanging="360"/>
      </w:pPr>
      <w:rPr>
        <w:rFonts w:ascii="Symbol" w:hAnsi="Symbol" w:hint="default"/>
      </w:rPr>
    </w:lvl>
    <w:lvl w:ilvl="4" w:tplc="FFFFFFFF" w:tentative="1">
      <w:start w:val="1"/>
      <w:numFmt w:val="bullet"/>
      <w:lvlText w:val="o"/>
      <w:lvlJc w:val="left"/>
      <w:pPr>
        <w:tabs>
          <w:tab w:val="num" w:pos="2889"/>
        </w:tabs>
        <w:ind w:left="2889" w:hanging="360"/>
      </w:pPr>
      <w:rPr>
        <w:rFonts w:ascii="Courier New" w:hAnsi="Courier New" w:hint="default"/>
      </w:rPr>
    </w:lvl>
    <w:lvl w:ilvl="5" w:tplc="FFFFFFFF" w:tentative="1">
      <w:start w:val="1"/>
      <w:numFmt w:val="bullet"/>
      <w:lvlText w:val=""/>
      <w:lvlJc w:val="left"/>
      <w:pPr>
        <w:tabs>
          <w:tab w:val="num" w:pos="3609"/>
        </w:tabs>
        <w:ind w:left="3609" w:hanging="360"/>
      </w:pPr>
      <w:rPr>
        <w:rFonts w:ascii="Wingdings" w:hAnsi="Wingdings" w:hint="default"/>
      </w:rPr>
    </w:lvl>
    <w:lvl w:ilvl="6" w:tplc="FFFFFFFF" w:tentative="1">
      <w:start w:val="1"/>
      <w:numFmt w:val="bullet"/>
      <w:lvlText w:val=""/>
      <w:lvlJc w:val="left"/>
      <w:pPr>
        <w:tabs>
          <w:tab w:val="num" w:pos="4329"/>
        </w:tabs>
        <w:ind w:left="4329" w:hanging="360"/>
      </w:pPr>
      <w:rPr>
        <w:rFonts w:ascii="Symbol" w:hAnsi="Symbol" w:hint="default"/>
      </w:rPr>
    </w:lvl>
    <w:lvl w:ilvl="7" w:tplc="FFFFFFFF" w:tentative="1">
      <w:start w:val="1"/>
      <w:numFmt w:val="bullet"/>
      <w:lvlText w:val="o"/>
      <w:lvlJc w:val="left"/>
      <w:pPr>
        <w:tabs>
          <w:tab w:val="num" w:pos="5049"/>
        </w:tabs>
        <w:ind w:left="5049" w:hanging="360"/>
      </w:pPr>
      <w:rPr>
        <w:rFonts w:ascii="Courier New" w:hAnsi="Courier New" w:hint="default"/>
      </w:rPr>
    </w:lvl>
    <w:lvl w:ilvl="8" w:tplc="FFFFFFFF" w:tentative="1">
      <w:start w:val="1"/>
      <w:numFmt w:val="bullet"/>
      <w:lvlText w:val=""/>
      <w:lvlJc w:val="left"/>
      <w:pPr>
        <w:tabs>
          <w:tab w:val="num" w:pos="5769"/>
        </w:tabs>
        <w:ind w:left="5769" w:hanging="360"/>
      </w:pPr>
      <w:rPr>
        <w:rFonts w:ascii="Wingdings" w:hAnsi="Wingdings" w:hint="default"/>
      </w:rPr>
    </w:lvl>
  </w:abstractNum>
  <w:abstractNum w:abstractNumId="29" w15:restartNumberingAfterBreak="0">
    <w:nsid w:val="33F16D5E"/>
    <w:multiLevelType w:val="hybridMultilevel"/>
    <w:tmpl w:val="1AD83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45146BA"/>
    <w:multiLevelType w:val="hybridMultilevel"/>
    <w:tmpl w:val="3F168430"/>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1" w15:restartNumberingAfterBreak="0">
    <w:nsid w:val="349753FB"/>
    <w:multiLevelType w:val="hybridMultilevel"/>
    <w:tmpl w:val="454E3D80"/>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2" w15:restartNumberingAfterBreak="0">
    <w:nsid w:val="37492FFB"/>
    <w:multiLevelType w:val="hybridMultilevel"/>
    <w:tmpl w:val="B916F282"/>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3" w15:restartNumberingAfterBreak="0">
    <w:nsid w:val="37A03422"/>
    <w:multiLevelType w:val="hybridMultilevel"/>
    <w:tmpl w:val="7548A6E2"/>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3A080D82"/>
    <w:multiLevelType w:val="hybridMultilevel"/>
    <w:tmpl w:val="C188272A"/>
    <w:lvl w:ilvl="0" w:tplc="1B223A18">
      <w:start w:val="1"/>
      <w:numFmt w:val="bullet"/>
      <w:pStyle w:val="Puce1"/>
      <w:lvlText w:val=""/>
      <w:lvlJc w:val="left"/>
      <w:pPr>
        <w:tabs>
          <w:tab w:val="num" w:pos="1068"/>
        </w:tabs>
        <w:ind w:left="1068" w:hanging="360"/>
      </w:pPr>
      <w:rPr>
        <w:rFonts w:ascii="Wingdings" w:hAnsi="Wingdings" w:hint="default"/>
        <w:color w:val="800000"/>
        <w:sz w:val="20"/>
        <w:u w:color="000000"/>
      </w:rPr>
    </w:lvl>
    <w:lvl w:ilvl="1" w:tplc="FFFFFFFF">
      <w:start w:val="1"/>
      <w:numFmt w:val="bullet"/>
      <w:lvlText w:val="o"/>
      <w:lvlJc w:val="left"/>
      <w:pPr>
        <w:tabs>
          <w:tab w:val="num" w:pos="729"/>
        </w:tabs>
        <w:ind w:left="729" w:hanging="360"/>
      </w:pPr>
      <w:rPr>
        <w:rFonts w:ascii="Courier New" w:hAnsi="Courier New" w:hint="default"/>
      </w:rPr>
    </w:lvl>
    <w:lvl w:ilvl="2" w:tplc="FFFFFFFF">
      <w:start w:val="1"/>
      <w:numFmt w:val="bullet"/>
      <w:lvlText w:val=""/>
      <w:lvlJc w:val="left"/>
      <w:pPr>
        <w:tabs>
          <w:tab w:val="num" w:pos="1449"/>
        </w:tabs>
        <w:ind w:left="1449" w:hanging="360"/>
      </w:pPr>
      <w:rPr>
        <w:rFonts w:ascii="Wingdings" w:hAnsi="Wingdings" w:hint="default"/>
      </w:rPr>
    </w:lvl>
    <w:lvl w:ilvl="3" w:tplc="FFFFFFFF" w:tentative="1">
      <w:start w:val="1"/>
      <w:numFmt w:val="bullet"/>
      <w:lvlText w:val=""/>
      <w:lvlJc w:val="left"/>
      <w:pPr>
        <w:tabs>
          <w:tab w:val="num" w:pos="2169"/>
        </w:tabs>
        <w:ind w:left="2169" w:hanging="360"/>
      </w:pPr>
      <w:rPr>
        <w:rFonts w:ascii="Symbol" w:hAnsi="Symbol" w:hint="default"/>
      </w:rPr>
    </w:lvl>
    <w:lvl w:ilvl="4" w:tplc="FFFFFFFF" w:tentative="1">
      <w:start w:val="1"/>
      <w:numFmt w:val="bullet"/>
      <w:lvlText w:val="o"/>
      <w:lvlJc w:val="left"/>
      <w:pPr>
        <w:tabs>
          <w:tab w:val="num" w:pos="2889"/>
        </w:tabs>
        <w:ind w:left="2889" w:hanging="360"/>
      </w:pPr>
      <w:rPr>
        <w:rFonts w:ascii="Courier New" w:hAnsi="Courier New" w:hint="default"/>
      </w:rPr>
    </w:lvl>
    <w:lvl w:ilvl="5" w:tplc="FFFFFFFF" w:tentative="1">
      <w:start w:val="1"/>
      <w:numFmt w:val="bullet"/>
      <w:lvlText w:val=""/>
      <w:lvlJc w:val="left"/>
      <w:pPr>
        <w:tabs>
          <w:tab w:val="num" w:pos="3609"/>
        </w:tabs>
        <w:ind w:left="3609" w:hanging="360"/>
      </w:pPr>
      <w:rPr>
        <w:rFonts w:ascii="Wingdings" w:hAnsi="Wingdings" w:hint="default"/>
      </w:rPr>
    </w:lvl>
    <w:lvl w:ilvl="6" w:tplc="FFFFFFFF" w:tentative="1">
      <w:start w:val="1"/>
      <w:numFmt w:val="bullet"/>
      <w:lvlText w:val=""/>
      <w:lvlJc w:val="left"/>
      <w:pPr>
        <w:tabs>
          <w:tab w:val="num" w:pos="4329"/>
        </w:tabs>
        <w:ind w:left="4329" w:hanging="360"/>
      </w:pPr>
      <w:rPr>
        <w:rFonts w:ascii="Symbol" w:hAnsi="Symbol" w:hint="default"/>
      </w:rPr>
    </w:lvl>
    <w:lvl w:ilvl="7" w:tplc="FFFFFFFF" w:tentative="1">
      <w:start w:val="1"/>
      <w:numFmt w:val="bullet"/>
      <w:lvlText w:val="o"/>
      <w:lvlJc w:val="left"/>
      <w:pPr>
        <w:tabs>
          <w:tab w:val="num" w:pos="5049"/>
        </w:tabs>
        <w:ind w:left="5049" w:hanging="360"/>
      </w:pPr>
      <w:rPr>
        <w:rFonts w:ascii="Courier New" w:hAnsi="Courier New" w:hint="default"/>
      </w:rPr>
    </w:lvl>
    <w:lvl w:ilvl="8" w:tplc="FFFFFFFF" w:tentative="1">
      <w:start w:val="1"/>
      <w:numFmt w:val="bullet"/>
      <w:lvlText w:val=""/>
      <w:lvlJc w:val="left"/>
      <w:pPr>
        <w:tabs>
          <w:tab w:val="num" w:pos="5769"/>
        </w:tabs>
        <w:ind w:left="5769" w:hanging="360"/>
      </w:pPr>
      <w:rPr>
        <w:rFonts w:ascii="Wingdings" w:hAnsi="Wingdings" w:hint="default"/>
      </w:rPr>
    </w:lvl>
  </w:abstractNum>
  <w:abstractNum w:abstractNumId="35" w15:restartNumberingAfterBreak="0">
    <w:nsid w:val="3D1E71B8"/>
    <w:multiLevelType w:val="hybridMultilevel"/>
    <w:tmpl w:val="ED3E0988"/>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3E324517"/>
    <w:multiLevelType w:val="hybridMultilevel"/>
    <w:tmpl w:val="5E0A44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EA756C1"/>
    <w:multiLevelType w:val="hybridMultilevel"/>
    <w:tmpl w:val="F1D2AD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2E877C5"/>
    <w:multiLevelType w:val="hybridMultilevel"/>
    <w:tmpl w:val="49FA86CA"/>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9" w15:restartNumberingAfterBreak="0">
    <w:nsid w:val="46987114"/>
    <w:multiLevelType w:val="hybridMultilevel"/>
    <w:tmpl w:val="94005D44"/>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0" w15:restartNumberingAfterBreak="0">
    <w:nsid w:val="4ABD03B5"/>
    <w:multiLevelType w:val="hybridMultilevel"/>
    <w:tmpl w:val="D25EE012"/>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1" w15:restartNumberingAfterBreak="0">
    <w:nsid w:val="4C2154B9"/>
    <w:multiLevelType w:val="hybridMultilevel"/>
    <w:tmpl w:val="3DF09414"/>
    <w:lvl w:ilvl="0" w:tplc="569AE24C">
      <w:start w:val="1"/>
      <w:numFmt w:val="decimal"/>
      <w:lvlText w:val="%1."/>
      <w:lvlJc w:val="left"/>
      <w:pPr>
        <w:ind w:left="2214" w:hanging="36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42" w15:restartNumberingAfterBreak="0">
    <w:nsid w:val="4C3F55FB"/>
    <w:multiLevelType w:val="hybridMultilevel"/>
    <w:tmpl w:val="A4028A0A"/>
    <w:lvl w:ilvl="0" w:tplc="6E1485DC">
      <w:start w:val="8"/>
      <w:numFmt w:val="bullet"/>
      <w:lvlText w:val="-"/>
      <w:lvlJc w:val="left"/>
      <w:pPr>
        <w:tabs>
          <w:tab w:val="num" w:pos="3240"/>
        </w:tabs>
        <w:ind w:left="3240" w:hanging="360"/>
      </w:pPr>
      <w:rPr>
        <w:rFonts w:ascii="Times New Roman" w:eastAsia="Times New Roman" w:hAnsi="Times New Roman"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3" w15:restartNumberingAfterBreak="0">
    <w:nsid w:val="51266E07"/>
    <w:multiLevelType w:val="hybridMultilevel"/>
    <w:tmpl w:val="AA32B742"/>
    <w:lvl w:ilvl="0" w:tplc="30C45180">
      <w:start w:val="1"/>
      <w:numFmt w:val="bullet"/>
      <w:lvlText w:val=""/>
      <w:lvlJc w:val="left"/>
      <w:pPr>
        <w:tabs>
          <w:tab w:val="num" w:pos="53"/>
        </w:tabs>
        <w:ind w:left="53" w:firstLine="57"/>
      </w:pPr>
      <w:rPr>
        <w:rFonts w:ascii="Symbol" w:hAnsi="Symbol" w:hint="default"/>
        <w:color w:val="auto"/>
        <w:sz w:val="20"/>
      </w:rPr>
    </w:lvl>
    <w:lvl w:ilvl="1" w:tplc="0003040C" w:tentative="1">
      <w:start w:val="1"/>
      <w:numFmt w:val="bullet"/>
      <w:lvlText w:val="o"/>
      <w:lvlJc w:val="left"/>
      <w:pPr>
        <w:tabs>
          <w:tab w:val="num" w:pos="1493"/>
        </w:tabs>
        <w:ind w:left="1493" w:hanging="360"/>
      </w:pPr>
      <w:rPr>
        <w:rFonts w:ascii="Courier New" w:hAnsi="Courier New" w:hint="default"/>
      </w:rPr>
    </w:lvl>
    <w:lvl w:ilvl="2" w:tplc="0005040C" w:tentative="1">
      <w:start w:val="1"/>
      <w:numFmt w:val="bullet"/>
      <w:lvlText w:val=""/>
      <w:lvlJc w:val="left"/>
      <w:pPr>
        <w:tabs>
          <w:tab w:val="num" w:pos="2213"/>
        </w:tabs>
        <w:ind w:left="2213" w:hanging="360"/>
      </w:pPr>
      <w:rPr>
        <w:rFonts w:ascii="Wingdings" w:hAnsi="Wingdings" w:hint="default"/>
      </w:rPr>
    </w:lvl>
    <w:lvl w:ilvl="3" w:tplc="0001040C" w:tentative="1">
      <w:start w:val="1"/>
      <w:numFmt w:val="bullet"/>
      <w:lvlText w:val=""/>
      <w:lvlJc w:val="left"/>
      <w:pPr>
        <w:tabs>
          <w:tab w:val="num" w:pos="2933"/>
        </w:tabs>
        <w:ind w:left="2933" w:hanging="360"/>
      </w:pPr>
      <w:rPr>
        <w:rFonts w:ascii="Symbol" w:hAnsi="Symbol" w:hint="default"/>
      </w:rPr>
    </w:lvl>
    <w:lvl w:ilvl="4" w:tplc="0003040C" w:tentative="1">
      <w:start w:val="1"/>
      <w:numFmt w:val="bullet"/>
      <w:lvlText w:val="o"/>
      <w:lvlJc w:val="left"/>
      <w:pPr>
        <w:tabs>
          <w:tab w:val="num" w:pos="3653"/>
        </w:tabs>
        <w:ind w:left="3653" w:hanging="360"/>
      </w:pPr>
      <w:rPr>
        <w:rFonts w:ascii="Courier New" w:hAnsi="Courier New" w:hint="default"/>
      </w:rPr>
    </w:lvl>
    <w:lvl w:ilvl="5" w:tplc="0005040C" w:tentative="1">
      <w:start w:val="1"/>
      <w:numFmt w:val="bullet"/>
      <w:lvlText w:val=""/>
      <w:lvlJc w:val="left"/>
      <w:pPr>
        <w:tabs>
          <w:tab w:val="num" w:pos="4373"/>
        </w:tabs>
        <w:ind w:left="4373" w:hanging="360"/>
      </w:pPr>
      <w:rPr>
        <w:rFonts w:ascii="Wingdings" w:hAnsi="Wingdings" w:hint="default"/>
      </w:rPr>
    </w:lvl>
    <w:lvl w:ilvl="6" w:tplc="0001040C" w:tentative="1">
      <w:start w:val="1"/>
      <w:numFmt w:val="bullet"/>
      <w:lvlText w:val=""/>
      <w:lvlJc w:val="left"/>
      <w:pPr>
        <w:tabs>
          <w:tab w:val="num" w:pos="5093"/>
        </w:tabs>
        <w:ind w:left="5093" w:hanging="360"/>
      </w:pPr>
      <w:rPr>
        <w:rFonts w:ascii="Symbol" w:hAnsi="Symbol" w:hint="default"/>
      </w:rPr>
    </w:lvl>
    <w:lvl w:ilvl="7" w:tplc="0003040C" w:tentative="1">
      <w:start w:val="1"/>
      <w:numFmt w:val="bullet"/>
      <w:lvlText w:val="o"/>
      <w:lvlJc w:val="left"/>
      <w:pPr>
        <w:tabs>
          <w:tab w:val="num" w:pos="5813"/>
        </w:tabs>
        <w:ind w:left="5813" w:hanging="360"/>
      </w:pPr>
      <w:rPr>
        <w:rFonts w:ascii="Courier New" w:hAnsi="Courier New" w:hint="default"/>
      </w:rPr>
    </w:lvl>
    <w:lvl w:ilvl="8" w:tplc="0005040C" w:tentative="1">
      <w:start w:val="1"/>
      <w:numFmt w:val="bullet"/>
      <w:lvlText w:val=""/>
      <w:lvlJc w:val="left"/>
      <w:pPr>
        <w:tabs>
          <w:tab w:val="num" w:pos="6533"/>
        </w:tabs>
        <w:ind w:left="6533" w:hanging="360"/>
      </w:pPr>
      <w:rPr>
        <w:rFonts w:ascii="Wingdings" w:hAnsi="Wingdings" w:hint="default"/>
      </w:rPr>
    </w:lvl>
  </w:abstractNum>
  <w:abstractNum w:abstractNumId="44" w15:restartNumberingAfterBreak="0">
    <w:nsid w:val="577269BD"/>
    <w:multiLevelType w:val="hybridMultilevel"/>
    <w:tmpl w:val="84FE73DA"/>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5" w15:restartNumberingAfterBreak="0">
    <w:nsid w:val="59D766B2"/>
    <w:multiLevelType w:val="hybridMultilevel"/>
    <w:tmpl w:val="A2901ED8"/>
    <w:lvl w:ilvl="0" w:tplc="FFFFFFFF">
      <w:start w:val="2"/>
      <w:numFmt w:val="bullet"/>
      <w:lvlText w:val="-"/>
      <w:lvlJc w:val="left"/>
      <w:pPr>
        <w:tabs>
          <w:tab w:val="num" w:pos="3578"/>
        </w:tabs>
        <w:ind w:left="3578" w:hanging="360"/>
      </w:pPr>
      <w:rPr>
        <w:rFonts w:ascii="Times New Roman" w:eastAsia="Times New Roman" w:hAnsi="Times New Roman" w:hint="default"/>
      </w:rPr>
    </w:lvl>
    <w:lvl w:ilvl="1" w:tplc="040C0003" w:tentative="1">
      <w:start w:val="1"/>
      <w:numFmt w:val="bullet"/>
      <w:lvlText w:val="o"/>
      <w:lvlJc w:val="left"/>
      <w:pPr>
        <w:tabs>
          <w:tab w:val="num" w:pos="3240"/>
        </w:tabs>
        <w:ind w:left="3240" w:hanging="360"/>
      </w:pPr>
      <w:rPr>
        <w:rFonts w:ascii="Courier New" w:hAnsi="Courier New" w:hint="default"/>
      </w:rPr>
    </w:lvl>
    <w:lvl w:ilvl="2" w:tplc="FFFFFFFF">
      <w:start w:val="2"/>
      <w:numFmt w:val="bullet"/>
      <w:lvlText w:val="-"/>
      <w:lvlJc w:val="left"/>
      <w:pPr>
        <w:tabs>
          <w:tab w:val="num" w:pos="3960"/>
        </w:tabs>
        <w:ind w:left="3960" w:hanging="360"/>
      </w:pPr>
      <w:rPr>
        <w:rFonts w:ascii="Times New Roman" w:eastAsia="Times New Roman" w:hAnsi="Times New Roman"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5CC4071C"/>
    <w:multiLevelType w:val="hybridMultilevel"/>
    <w:tmpl w:val="B686D29A"/>
    <w:lvl w:ilvl="0" w:tplc="1948266A">
      <w:start w:val="1"/>
      <w:numFmt w:val="bullet"/>
      <w:lvlText w:val=""/>
      <w:lvlJc w:val="left"/>
      <w:pPr>
        <w:tabs>
          <w:tab w:val="num" w:pos="284"/>
        </w:tabs>
        <w:ind w:left="340" w:firstLine="0"/>
      </w:pPr>
      <w:rPr>
        <w:rFonts w:ascii="Symbol" w:hAnsi="Symbol" w:hint="default"/>
      </w:rPr>
    </w:lvl>
    <w:lvl w:ilvl="1" w:tplc="8DCCD784">
      <w:start w:val="6"/>
      <w:numFmt w:val="bullet"/>
      <w:lvlText w:val="-"/>
      <w:lvlJc w:val="left"/>
      <w:pPr>
        <w:tabs>
          <w:tab w:val="num" w:pos="2498"/>
        </w:tabs>
        <w:ind w:left="2498" w:hanging="360"/>
      </w:pPr>
      <w:rPr>
        <w:rFonts w:ascii="Times New Roman" w:eastAsia="Times New Roman" w:hAnsi="Times New Roman" w:hint="default"/>
      </w:rPr>
    </w:lvl>
    <w:lvl w:ilvl="2" w:tplc="0005040C">
      <w:start w:val="1"/>
      <w:numFmt w:val="bullet"/>
      <w:lvlText w:val=""/>
      <w:lvlJc w:val="left"/>
      <w:pPr>
        <w:tabs>
          <w:tab w:val="num" w:pos="3218"/>
        </w:tabs>
        <w:ind w:left="3218" w:hanging="360"/>
      </w:pPr>
      <w:rPr>
        <w:rFonts w:ascii="Wingdings" w:hAnsi="Wingdings" w:hint="default"/>
      </w:rPr>
    </w:lvl>
    <w:lvl w:ilvl="3" w:tplc="0001040C" w:tentative="1">
      <w:start w:val="1"/>
      <w:numFmt w:val="bullet"/>
      <w:lvlText w:val=""/>
      <w:lvlJc w:val="left"/>
      <w:pPr>
        <w:tabs>
          <w:tab w:val="num" w:pos="3938"/>
        </w:tabs>
        <w:ind w:left="3938" w:hanging="360"/>
      </w:pPr>
      <w:rPr>
        <w:rFonts w:ascii="Symbol" w:hAnsi="Symbol" w:hint="default"/>
      </w:rPr>
    </w:lvl>
    <w:lvl w:ilvl="4" w:tplc="0003040C" w:tentative="1">
      <w:start w:val="1"/>
      <w:numFmt w:val="bullet"/>
      <w:lvlText w:val="o"/>
      <w:lvlJc w:val="left"/>
      <w:pPr>
        <w:tabs>
          <w:tab w:val="num" w:pos="4658"/>
        </w:tabs>
        <w:ind w:left="4658" w:hanging="360"/>
      </w:pPr>
      <w:rPr>
        <w:rFonts w:ascii="Courier New" w:hAnsi="Courier New" w:hint="default"/>
      </w:rPr>
    </w:lvl>
    <w:lvl w:ilvl="5" w:tplc="0005040C" w:tentative="1">
      <w:start w:val="1"/>
      <w:numFmt w:val="bullet"/>
      <w:lvlText w:val=""/>
      <w:lvlJc w:val="left"/>
      <w:pPr>
        <w:tabs>
          <w:tab w:val="num" w:pos="5378"/>
        </w:tabs>
        <w:ind w:left="5378" w:hanging="360"/>
      </w:pPr>
      <w:rPr>
        <w:rFonts w:ascii="Wingdings" w:hAnsi="Wingdings" w:hint="default"/>
      </w:rPr>
    </w:lvl>
    <w:lvl w:ilvl="6" w:tplc="0001040C" w:tentative="1">
      <w:start w:val="1"/>
      <w:numFmt w:val="bullet"/>
      <w:lvlText w:val=""/>
      <w:lvlJc w:val="left"/>
      <w:pPr>
        <w:tabs>
          <w:tab w:val="num" w:pos="6098"/>
        </w:tabs>
        <w:ind w:left="6098" w:hanging="360"/>
      </w:pPr>
      <w:rPr>
        <w:rFonts w:ascii="Symbol" w:hAnsi="Symbol" w:hint="default"/>
      </w:rPr>
    </w:lvl>
    <w:lvl w:ilvl="7" w:tplc="0003040C" w:tentative="1">
      <w:start w:val="1"/>
      <w:numFmt w:val="bullet"/>
      <w:lvlText w:val="o"/>
      <w:lvlJc w:val="left"/>
      <w:pPr>
        <w:tabs>
          <w:tab w:val="num" w:pos="6818"/>
        </w:tabs>
        <w:ind w:left="6818" w:hanging="360"/>
      </w:pPr>
      <w:rPr>
        <w:rFonts w:ascii="Courier New" w:hAnsi="Courier New" w:hint="default"/>
      </w:rPr>
    </w:lvl>
    <w:lvl w:ilvl="8" w:tplc="0005040C" w:tentative="1">
      <w:start w:val="1"/>
      <w:numFmt w:val="bullet"/>
      <w:lvlText w:val=""/>
      <w:lvlJc w:val="left"/>
      <w:pPr>
        <w:tabs>
          <w:tab w:val="num" w:pos="7538"/>
        </w:tabs>
        <w:ind w:left="7538" w:hanging="360"/>
      </w:pPr>
      <w:rPr>
        <w:rFonts w:ascii="Wingdings" w:hAnsi="Wingdings" w:hint="default"/>
      </w:rPr>
    </w:lvl>
  </w:abstractNum>
  <w:abstractNum w:abstractNumId="47" w15:restartNumberingAfterBreak="0">
    <w:nsid w:val="5E7458DF"/>
    <w:multiLevelType w:val="hybridMultilevel"/>
    <w:tmpl w:val="5734C052"/>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15:restartNumberingAfterBreak="0">
    <w:nsid w:val="5F95101D"/>
    <w:multiLevelType w:val="hybridMultilevel"/>
    <w:tmpl w:val="97BC7D70"/>
    <w:lvl w:ilvl="0" w:tplc="040C0001">
      <w:start w:val="1"/>
      <w:numFmt w:val="bullet"/>
      <w:lvlText w:val=""/>
      <w:lvlJc w:val="left"/>
      <w:pPr>
        <w:tabs>
          <w:tab w:val="num" w:pos="2204"/>
        </w:tabs>
        <w:ind w:left="2204" w:hanging="360"/>
      </w:pPr>
      <w:rPr>
        <w:rFonts w:ascii="Symbol" w:hAnsi="Symbol" w:hint="default"/>
      </w:rPr>
    </w:lvl>
    <w:lvl w:ilvl="1" w:tplc="0003040C" w:tentative="1">
      <w:start w:val="1"/>
      <w:numFmt w:val="bullet"/>
      <w:lvlText w:val="o"/>
      <w:lvlJc w:val="left"/>
      <w:pPr>
        <w:tabs>
          <w:tab w:val="num" w:pos="2880"/>
        </w:tabs>
        <w:ind w:left="2880" w:hanging="360"/>
      </w:pPr>
      <w:rPr>
        <w:rFonts w:ascii="Courier New" w:hAnsi="Courier New" w:hint="default"/>
      </w:rPr>
    </w:lvl>
    <w:lvl w:ilvl="2" w:tplc="0005040C" w:tentative="1">
      <w:start w:val="1"/>
      <w:numFmt w:val="bullet"/>
      <w:lvlText w:val=""/>
      <w:lvlJc w:val="left"/>
      <w:pPr>
        <w:tabs>
          <w:tab w:val="num" w:pos="3600"/>
        </w:tabs>
        <w:ind w:left="3600" w:hanging="360"/>
      </w:pPr>
      <w:rPr>
        <w:rFonts w:ascii="Wingdings" w:hAnsi="Wingdings" w:hint="default"/>
      </w:rPr>
    </w:lvl>
    <w:lvl w:ilvl="3" w:tplc="0001040C" w:tentative="1">
      <w:start w:val="1"/>
      <w:numFmt w:val="bullet"/>
      <w:lvlText w:val=""/>
      <w:lvlJc w:val="left"/>
      <w:pPr>
        <w:tabs>
          <w:tab w:val="num" w:pos="4320"/>
        </w:tabs>
        <w:ind w:left="4320" w:hanging="360"/>
      </w:pPr>
      <w:rPr>
        <w:rFonts w:ascii="Symbol" w:hAnsi="Symbol" w:hint="default"/>
      </w:rPr>
    </w:lvl>
    <w:lvl w:ilvl="4" w:tplc="0003040C" w:tentative="1">
      <w:start w:val="1"/>
      <w:numFmt w:val="bullet"/>
      <w:lvlText w:val="o"/>
      <w:lvlJc w:val="left"/>
      <w:pPr>
        <w:tabs>
          <w:tab w:val="num" w:pos="5040"/>
        </w:tabs>
        <w:ind w:left="5040" w:hanging="360"/>
      </w:pPr>
      <w:rPr>
        <w:rFonts w:ascii="Courier New" w:hAnsi="Courier New" w:hint="default"/>
      </w:rPr>
    </w:lvl>
    <w:lvl w:ilvl="5" w:tplc="0005040C" w:tentative="1">
      <w:start w:val="1"/>
      <w:numFmt w:val="bullet"/>
      <w:lvlText w:val=""/>
      <w:lvlJc w:val="left"/>
      <w:pPr>
        <w:tabs>
          <w:tab w:val="num" w:pos="5760"/>
        </w:tabs>
        <w:ind w:left="5760" w:hanging="360"/>
      </w:pPr>
      <w:rPr>
        <w:rFonts w:ascii="Wingdings" w:hAnsi="Wingdings" w:hint="default"/>
      </w:rPr>
    </w:lvl>
    <w:lvl w:ilvl="6" w:tplc="0001040C" w:tentative="1">
      <w:start w:val="1"/>
      <w:numFmt w:val="bullet"/>
      <w:lvlText w:val=""/>
      <w:lvlJc w:val="left"/>
      <w:pPr>
        <w:tabs>
          <w:tab w:val="num" w:pos="6480"/>
        </w:tabs>
        <w:ind w:left="6480" w:hanging="360"/>
      </w:pPr>
      <w:rPr>
        <w:rFonts w:ascii="Symbol" w:hAnsi="Symbol" w:hint="default"/>
      </w:rPr>
    </w:lvl>
    <w:lvl w:ilvl="7" w:tplc="0003040C" w:tentative="1">
      <w:start w:val="1"/>
      <w:numFmt w:val="bullet"/>
      <w:lvlText w:val="o"/>
      <w:lvlJc w:val="left"/>
      <w:pPr>
        <w:tabs>
          <w:tab w:val="num" w:pos="7200"/>
        </w:tabs>
        <w:ind w:left="7200" w:hanging="360"/>
      </w:pPr>
      <w:rPr>
        <w:rFonts w:ascii="Courier New" w:hAnsi="Courier New" w:hint="default"/>
      </w:rPr>
    </w:lvl>
    <w:lvl w:ilvl="8" w:tplc="0005040C" w:tentative="1">
      <w:start w:val="1"/>
      <w:numFmt w:val="bullet"/>
      <w:lvlText w:val=""/>
      <w:lvlJc w:val="left"/>
      <w:pPr>
        <w:tabs>
          <w:tab w:val="num" w:pos="7920"/>
        </w:tabs>
        <w:ind w:left="7920" w:hanging="360"/>
      </w:pPr>
      <w:rPr>
        <w:rFonts w:ascii="Wingdings" w:hAnsi="Wingdings" w:hint="default"/>
      </w:rPr>
    </w:lvl>
  </w:abstractNum>
  <w:abstractNum w:abstractNumId="49" w15:restartNumberingAfterBreak="0">
    <w:nsid w:val="61430656"/>
    <w:multiLevelType w:val="hybridMultilevel"/>
    <w:tmpl w:val="657222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69B2738"/>
    <w:multiLevelType w:val="hybridMultilevel"/>
    <w:tmpl w:val="9AE0300A"/>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1" w15:restartNumberingAfterBreak="0">
    <w:nsid w:val="6CEB36E5"/>
    <w:multiLevelType w:val="hybridMultilevel"/>
    <w:tmpl w:val="3FB8E3D0"/>
    <w:lvl w:ilvl="0" w:tplc="F0686988">
      <w:numFmt w:val="bullet"/>
      <w:lvlText w:val="-"/>
      <w:lvlJc w:val="left"/>
      <w:pPr>
        <w:ind w:left="2214" w:hanging="360"/>
      </w:pPr>
      <w:rPr>
        <w:rFonts w:ascii="Arial" w:eastAsiaTheme="minorHAnsi" w:hAnsi="Arial" w:cs="Arial" w:hint="default"/>
      </w:rPr>
    </w:lvl>
    <w:lvl w:ilvl="1" w:tplc="040C0003">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52" w15:restartNumberingAfterBreak="0">
    <w:nsid w:val="6D8147EE"/>
    <w:multiLevelType w:val="hybridMultilevel"/>
    <w:tmpl w:val="08AC0802"/>
    <w:lvl w:ilvl="0" w:tplc="1948266A">
      <w:start w:val="1"/>
      <w:numFmt w:val="bullet"/>
      <w:lvlText w:val=""/>
      <w:lvlJc w:val="left"/>
      <w:pPr>
        <w:tabs>
          <w:tab w:val="num" w:pos="284"/>
        </w:tabs>
        <w:ind w:left="340" w:firstLine="0"/>
      </w:pPr>
      <w:rPr>
        <w:rFonts w:ascii="Symbol" w:hAnsi="Symbol" w:hint="default"/>
      </w:rPr>
    </w:lvl>
    <w:lvl w:ilvl="1" w:tplc="8DCCD784">
      <w:start w:val="6"/>
      <w:numFmt w:val="bullet"/>
      <w:lvlText w:val="-"/>
      <w:lvlJc w:val="left"/>
      <w:pPr>
        <w:tabs>
          <w:tab w:val="num" w:pos="2498"/>
        </w:tabs>
        <w:ind w:left="2498" w:hanging="360"/>
      </w:pPr>
      <w:rPr>
        <w:rFonts w:ascii="Times New Roman" w:eastAsia="Times New Roman" w:hAnsi="Times New Roman" w:hint="default"/>
      </w:rPr>
    </w:lvl>
    <w:lvl w:ilvl="2" w:tplc="0005040C" w:tentative="1">
      <w:start w:val="1"/>
      <w:numFmt w:val="bullet"/>
      <w:lvlText w:val=""/>
      <w:lvlJc w:val="left"/>
      <w:pPr>
        <w:tabs>
          <w:tab w:val="num" w:pos="3218"/>
        </w:tabs>
        <w:ind w:left="3218" w:hanging="360"/>
      </w:pPr>
      <w:rPr>
        <w:rFonts w:ascii="Wingdings" w:hAnsi="Wingdings" w:hint="default"/>
      </w:rPr>
    </w:lvl>
    <w:lvl w:ilvl="3" w:tplc="0001040C" w:tentative="1">
      <w:start w:val="1"/>
      <w:numFmt w:val="bullet"/>
      <w:lvlText w:val=""/>
      <w:lvlJc w:val="left"/>
      <w:pPr>
        <w:tabs>
          <w:tab w:val="num" w:pos="3938"/>
        </w:tabs>
        <w:ind w:left="3938" w:hanging="360"/>
      </w:pPr>
      <w:rPr>
        <w:rFonts w:ascii="Symbol" w:hAnsi="Symbol" w:hint="default"/>
      </w:rPr>
    </w:lvl>
    <w:lvl w:ilvl="4" w:tplc="0003040C" w:tentative="1">
      <w:start w:val="1"/>
      <w:numFmt w:val="bullet"/>
      <w:lvlText w:val="o"/>
      <w:lvlJc w:val="left"/>
      <w:pPr>
        <w:tabs>
          <w:tab w:val="num" w:pos="4658"/>
        </w:tabs>
        <w:ind w:left="4658" w:hanging="360"/>
      </w:pPr>
      <w:rPr>
        <w:rFonts w:ascii="Courier New" w:hAnsi="Courier New" w:hint="default"/>
      </w:rPr>
    </w:lvl>
    <w:lvl w:ilvl="5" w:tplc="0005040C" w:tentative="1">
      <w:start w:val="1"/>
      <w:numFmt w:val="bullet"/>
      <w:lvlText w:val=""/>
      <w:lvlJc w:val="left"/>
      <w:pPr>
        <w:tabs>
          <w:tab w:val="num" w:pos="5378"/>
        </w:tabs>
        <w:ind w:left="5378" w:hanging="360"/>
      </w:pPr>
      <w:rPr>
        <w:rFonts w:ascii="Wingdings" w:hAnsi="Wingdings" w:hint="default"/>
      </w:rPr>
    </w:lvl>
    <w:lvl w:ilvl="6" w:tplc="0001040C" w:tentative="1">
      <w:start w:val="1"/>
      <w:numFmt w:val="bullet"/>
      <w:lvlText w:val=""/>
      <w:lvlJc w:val="left"/>
      <w:pPr>
        <w:tabs>
          <w:tab w:val="num" w:pos="6098"/>
        </w:tabs>
        <w:ind w:left="6098" w:hanging="360"/>
      </w:pPr>
      <w:rPr>
        <w:rFonts w:ascii="Symbol" w:hAnsi="Symbol" w:hint="default"/>
      </w:rPr>
    </w:lvl>
    <w:lvl w:ilvl="7" w:tplc="0003040C" w:tentative="1">
      <w:start w:val="1"/>
      <w:numFmt w:val="bullet"/>
      <w:lvlText w:val="o"/>
      <w:lvlJc w:val="left"/>
      <w:pPr>
        <w:tabs>
          <w:tab w:val="num" w:pos="6818"/>
        </w:tabs>
        <w:ind w:left="6818" w:hanging="360"/>
      </w:pPr>
      <w:rPr>
        <w:rFonts w:ascii="Courier New" w:hAnsi="Courier New" w:hint="default"/>
      </w:rPr>
    </w:lvl>
    <w:lvl w:ilvl="8" w:tplc="0005040C" w:tentative="1">
      <w:start w:val="1"/>
      <w:numFmt w:val="bullet"/>
      <w:lvlText w:val=""/>
      <w:lvlJc w:val="left"/>
      <w:pPr>
        <w:tabs>
          <w:tab w:val="num" w:pos="7538"/>
        </w:tabs>
        <w:ind w:left="7538" w:hanging="360"/>
      </w:pPr>
      <w:rPr>
        <w:rFonts w:ascii="Wingdings" w:hAnsi="Wingdings" w:hint="default"/>
      </w:rPr>
    </w:lvl>
  </w:abstractNum>
  <w:abstractNum w:abstractNumId="53" w15:restartNumberingAfterBreak="0">
    <w:nsid w:val="728120FD"/>
    <w:multiLevelType w:val="hybridMultilevel"/>
    <w:tmpl w:val="8A4C00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44541EB"/>
    <w:multiLevelType w:val="hybridMultilevel"/>
    <w:tmpl w:val="38601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6920C19"/>
    <w:multiLevelType w:val="hybridMultilevel"/>
    <w:tmpl w:val="91282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6CB0ECD"/>
    <w:multiLevelType w:val="hybridMultilevel"/>
    <w:tmpl w:val="030AD8B0"/>
    <w:lvl w:ilvl="0" w:tplc="1948266A">
      <w:start w:val="1"/>
      <w:numFmt w:val="bullet"/>
      <w:lvlText w:val=""/>
      <w:lvlJc w:val="left"/>
      <w:pPr>
        <w:tabs>
          <w:tab w:val="num" w:pos="284"/>
        </w:tabs>
        <w:ind w:left="340" w:firstLine="0"/>
      </w:pPr>
      <w:rPr>
        <w:rFonts w:ascii="Symbol" w:hAnsi="Symbol" w:hint="default"/>
      </w:rPr>
    </w:lvl>
    <w:lvl w:ilvl="1" w:tplc="8DCCD784">
      <w:start w:val="6"/>
      <w:numFmt w:val="bullet"/>
      <w:lvlText w:val="-"/>
      <w:lvlJc w:val="left"/>
      <w:pPr>
        <w:tabs>
          <w:tab w:val="num" w:pos="2498"/>
        </w:tabs>
        <w:ind w:left="2498" w:hanging="360"/>
      </w:pPr>
      <w:rPr>
        <w:rFonts w:ascii="Times New Roman" w:eastAsia="Times New Roman" w:hAnsi="Times New Roman" w:hint="default"/>
      </w:rPr>
    </w:lvl>
    <w:lvl w:ilvl="2" w:tplc="0005040C" w:tentative="1">
      <w:start w:val="1"/>
      <w:numFmt w:val="bullet"/>
      <w:lvlText w:val=""/>
      <w:lvlJc w:val="left"/>
      <w:pPr>
        <w:tabs>
          <w:tab w:val="num" w:pos="3218"/>
        </w:tabs>
        <w:ind w:left="3218" w:hanging="360"/>
      </w:pPr>
      <w:rPr>
        <w:rFonts w:ascii="Wingdings" w:hAnsi="Wingdings" w:hint="default"/>
      </w:rPr>
    </w:lvl>
    <w:lvl w:ilvl="3" w:tplc="0001040C" w:tentative="1">
      <w:start w:val="1"/>
      <w:numFmt w:val="bullet"/>
      <w:lvlText w:val=""/>
      <w:lvlJc w:val="left"/>
      <w:pPr>
        <w:tabs>
          <w:tab w:val="num" w:pos="3938"/>
        </w:tabs>
        <w:ind w:left="3938" w:hanging="360"/>
      </w:pPr>
      <w:rPr>
        <w:rFonts w:ascii="Symbol" w:hAnsi="Symbol" w:hint="default"/>
      </w:rPr>
    </w:lvl>
    <w:lvl w:ilvl="4" w:tplc="0003040C" w:tentative="1">
      <w:start w:val="1"/>
      <w:numFmt w:val="bullet"/>
      <w:lvlText w:val="o"/>
      <w:lvlJc w:val="left"/>
      <w:pPr>
        <w:tabs>
          <w:tab w:val="num" w:pos="4658"/>
        </w:tabs>
        <w:ind w:left="4658" w:hanging="360"/>
      </w:pPr>
      <w:rPr>
        <w:rFonts w:ascii="Courier New" w:hAnsi="Courier New" w:hint="default"/>
      </w:rPr>
    </w:lvl>
    <w:lvl w:ilvl="5" w:tplc="0005040C" w:tentative="1">
      <w:start w:val="1"/>
      <w:numFmt w:val="bullet"/>
      <w:lvlText w:val=""/>
      <w:lvlJc w:val="left"/>
      <w:pPr>
        <w:tabs>
          <w:tab w:val="num" w:pos="5378"/>
        </w:tabs>
        <w:ind w:left="5378" w:hanging="360"/>
      </w:pPr>
      <w:rPr>
        <w:rFonts w:ascii="Wingdings" w:hAnsi="Wingdings" w:hint="default"/>
      </w:rPr>
    </w:lvl>
    <w:lvl w:ilvl="6" w:tplc="0001040C" w:tentative="1">
      <w:start w:val="1"/>
      <w:numFmt w:val="bullet"/>
      <w:lvlText w:val=""/>
      <w:lvlJc w:val="left"/>
      <w:pPr>
        <w:tabs>
          <w:tab w:val="num" w:pos="6098"/>
        </w:tabs>
        <w:ind w:left="6098" w:hanging="360"/>
      </w:pPr>
      <w:rPr>
        <w:rFonts w:ascii="Symbol" w:hAnsi="Symbol" w:hint="default"/>
      </w:rPr>
    </w:lvl>
    <w:lvl w:ilvl="7" w:tplc="0003040C" w:tentative="1">
      <w:start w:val="1"/>
      <w:numFmt w:val="bullet"/>
      <w:lvlText w:val="o"/>
      <w:lvlJc w:val="left"/>
      <w:pPr>
        <w:tabs>
          <w:tab w:val="num" w:pos="6818"/>
        </w:tabs>
        <w:ind w:left="6818" w:hanging="360"/>
      </w:pPr>
      <w:rPr>
        <w:rFonts w:ascii="Courier New" w:hAnsi="Courier New" w:hint="default"/>
      </w:rPr>
    </w:lvl>
    <w:lvl w:ilvl="8" w:tplc="0005040C" w:tentative="1">
      <w:start w:val="1"/>
      <w:numFmt w:val="bullet"/>
      <w:lvlText w:val=""/>
      <w:lvlJc w:val="left"/>
      <w:pPr>
        <w:tabs>
          <w:tab w:val="num" w:pos="7538"/>
        </w:tabs>
        <w:ind w:left="7538" w:hanging="360"/>
      </w:pPr>
      <w:rPr>
        <w:rFonts w:ascii="Wingdings" w:hAnsi="Wingdings" w:hint="default"/>
      </w:rPr>
    </w:lvl>
  </w:abstractNum>
  <w:abstractNum w:abstractNumId="57" w15:restartNumberingAfterBreak="0">
    <w:nsid w:val="7CED53E6"/>
    <w:multiLevelType w:val="hybridMultilevel"/>
    <w:tmpl w:val="3EFA8B50"/>
    <w:lvl w:ilvl="0" w:tplc="88F2243A">
      <w:start w:val="1"/>
      <w:numFmt w:val="decimal"/>
      <w:lvlText w:val="%1."/>
      <w:lvlJc w:val="left"/>
      <w:pPr>
        <w:ind w:left="2061" w:hanging="360"/>
      </w:pPr>
      <w:rPr>
        <w:rFonts w:hint="default"/>
        <w:b/>
      </w:rPr>
    </w:lvl>
    <w:lvl w:ilvl="1" w:tplc="040C0019">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num w:numId="1">
    <w:abstractNumId w:val="53"/>
  </w:num>
  <w:num w:numId="2">
    <w:abstractNumId w:val="47"/>
  </w:num>
  <w:num w:numId="3">
    <w:abstractNumId w:val="29"/>
  </w:num>
  <w:num w:numId="4">
    <w:abstractNumId w:val="3"/>
  </w:num>
  <w:num w:numId="5">
    <w:abstractNumId w:val="23"/>
  </w:num>
  <w:num w:numId="6">
    <w:abstractNumId w:val="17"/>
  </w:num>
  <w:num w:numId="7">
    <w:abstractNumId w:val="8"/>
  </w:num>
  <w:num w:numId="8">
    <w:abstractNumId w:val="54"/>
  </w:num>
  <w:num w:numId="9">
    <w:abstractNumId w:val="27"/>
  </w:num>
  <w:num w:numId="10">
    <w:abstractNumId w:val="37"/>
  </w:num>
  <w:num w:numId="11">
    <w:abstractNumId w:val="6"/>
  </w:num>
  <w:num w:numId="12">
    <w:abstractNumId w:val="19"/>
  </w:num>
  <w:num w:numId="13">
    <w:abstractNumId w:val="55"/>
  </w:num>
  <w:num w:numId="14">
    <w:abstractNumId w:val="15"/>
  </w:num>
  <w:num w:numId="15">
    <w:abstractNumId w:val="51"/>
  </w:num>
  <w:num w:numId="16">
    <w:abstractNumId w:val="25"/>
  </w:num>
  <w:num w:numId="17">
    <w:abstractNumId w:val="52"/>
  </w:num>
  <w:num w:numId="18">
    <w:abstractNumId w:val="21"/>
  </w:num>
  <w:num w:numId="19">
    <w:abstractNumId w:val="56"/>
  </w:num>
  <w:num w:numId="20">
    <w:abstractNumId w:val="46"/>
  </w:num>
  <w:num w:numId="21">
    <w:abstractNumId w:val="10"/>
  </w:num>
  <w:num w:numId="22">
    <w:abstractNumId w:val="9"/>
  </w:num>
  <w:num w:numId="23">
    <w:abstractNumId w:val="14"/>
  </w:num>
  <w:num w:numId="24">
    <w:abstractNumId w:val="0"/>
  </w:num>
  <w:num w:numId="25">
    <w:abstractNumId w:val="20"/>
  </w:num>
  <w:num w:numId="26">
    <w:abstractNumId w:val="45"/>
  </w:num>
  <w:num w:numId="27">
    <w:abstractNumId w:val="22"/>
  </w:num>
  <w:num w:numId="28">
    <w:abstractNumId w:val="11"/>
  </w:num>
  <w:num w:numId="29">
    <w:abstractNumId w:val="48"/>
  </w:num>
  <w:num w:numId="30">
    <w:abstractNumId w:val="24"/>
  </w:num>
  <w:num w:numId="31">
    <w:abstractNumId w:val="13"/>
  </w:num>
  <w:num w:numId="32">
    <w:abstractNumId w:val="42"/>
  </w:num>
  <w:num w:numId="33">
    <w:abstractNumId w:val="7"/>
  </w:num>
  <w:num w:numId="34">
    <w:abstractNumId w:val="40"/>
  </w:num>
  <w:num w:numId="35">
    <w:abstractNumId w:val="39"/>
  </w:num>
  <w:num w:numId="36">
    <w:abstractNumId w:val="18"/>
  </w:num>
  <w:num w:numId="37">
    <w:abstractNumId w:val="5"/>
  </w:num>
  <w:num w:numId="38">
    <w:abstractNumId w:val="30"/>
  </w:num>
  <w:num w:numId="39">
    <w:abstractNumId w:val="33"/>
  </w:num>
  <w:num w:numId="40">
    <w:abstractNumId w:val="35"/>
  </w:num>
  <w:num w:numId="41">
    <w:abstractNumId w:val="38"/>
  </w:num>
  <w:num w:numId="42">
    <w:abstractNumId w:val="31"/>
  </w:num>
  <w:num w:numId="43">
    <w:abstractNumId w:val="44"/>
  </w:num>
  <w:num w:numId="44">
    <w:abstractNumId w:val="50"/>
  </w:num>
  <w:num w:numId="45">
    <w:abstractNumId w:val="26"/>
  </w:num>
  <w:num w:numId="46">
    <w:abstractNumId w:val="2"/>
  </w:num>
  <w:num w:numId="47">
    <w:abstractNumId w:val="4"/>
  </w:num>
  <w:num w:numId="48">
    <w:abstractNumId w:val="28"/>
  </w:num>
  <w:num w:numId="49">
    <w:abstractNumId w:val="43"/>
  </w:num>
  <w:num w:numId="50">
    <w:abstractNumId w:val="34"/>
  </w:num>
  <w:num w:numId="51">
    <w:abstractNumId w:val="49"/>
  </w:num>
  <w:num w:numId="52">
    <w:abstractNumId w:val="32"/>
  </w:num>
  <w:num w:numId="53">
    <w:abstractNumId w:val="36"/>
  </w:num>
  <w:num w:numId="54">
    <w:abstractNumId w:val="12"/>
  </w:num>
  <w:num w:numId="55">
    <w:abstractNumId w:val="16"/>
  </w:num>
  <w:num w:numId="56">
    <w:abstractNumId w:val="1"/>
  </w:num>
  <w:num w:numId="57">
    <w:abstractNumId w:val="41"/>
  </w:num>
  <w:num w:numId="58">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72"/>
    <w:rsid w:val="00012F1E"/>
    <w:rsid w:val="00022277"/>
    <w:rsid w:val="00023A6D"/>
    <w:rsid w:val="00030147"/>
    <w:rsid w:val="00030461"/>
    <w:rsid w:val="00041953"/>
    <w:rsid w:val="0004209B"/>
    <w:rsid w:val="00044BA9"/>
    <w:rsid w:val="000455BA"/>
    <w:rsid w:val="00046A86"/>
    <w:rsid w:val="00046C7F"/>
    <w:rsid w:val="0005518F"/>
    <w:rsid w:val="00055FE6"/>
    <w:rsid w:val="00060F20"/>
    <w:rsid w:val="00066CDB"/>
    <w:rsid w:val="000C7006"/>
    <w:rsid w:val="000D09E6"/>
    <w:rsid w:val="000E414C"/>
    <w:rsid w:val="000F023F"/>
    <w:rsid w:val="000F132D"/>
    <w:rsid w:val="000F32EC"/>
    <w:rsid w:val="00100F29"/>
    <w:rsid w:val="00101939"/>
    <w:rsid w:val="00112B3E"/>
    <w:rsid w:val="00112B46"/>
    <w:rsid w:val="00113419"/>
    <w:rsid w:val="001338C3"/>
    <w:rsid w:val="00154086"/>
    <w:rsid w:val="00154839"/>
    <w:rsid w:val="00156035"/>
    <w:rsid w:val="00156DE5"/>
    <w:rsid w:val="00160121"/>
    <w:rsid w:val="00160BD5"/>
    <w:rsid w:val="00167971"/>
    <w:rsid w:val="00173289"/>
    <w:rsid w:val="0017663D"/>
    <w:rsid w:val="00183A18"/>
    <w:rsid w:val="00186997"/>
    <w:rsid w:val="001A258E"/>
    <w:rsid w:val="001B1DFE"/>
    <w:rsid w:val="001B5150"/>
    <w:rsid w:val="001C5BCD"/>
    <w:rsid w:val="001D1AAF"/>
    <w:rsid w:val="001D3EE5"/>
    <w:rsid w:val="001D3F96"/>
    <w:rsid w:val="001E2E7A"/>
    <w:rsid w:val="001E4D7F"/>
    <w:rsid w:val="001E70C2"/>
    <w:rsid w:val="001E7AFF"/>
    <w:rsid w:val="001F2766"/>
    <w:rsid w:val="002118D2"/>
    <w:rsid w:val="00213071"/>
    <w:rsid w:val="00216A5A"/>
    <w:rsid w:val="00220407"/>
    <w:rsid w:val="00234F23"/>
    <w:rsid w:val="00240649"/>
    <w:rsid w:val="00246FD4"/>
    <w:rsid w:val="00252148"/>
    <w:rsid w:val="002537ED"/>
    <w:rsid w:val="00267BEC"/>
    <w:rsid w:val="00286409"/>
    <w:rsid w:val="00295B7E"/>
    <w:rsid w:val="00296839"/>
    <w:rsid w:val="002B2FBF"/>
    <w:rsid w:val="002B6B49"/>
    <w:rsid w:val="002E5C73"/>
    <w:rsid w:val="002E64DE"/>
    <w:rsid w:val="002F76BB"/>
    <w:rsid w:val="00320B6B"/>
    <w:rsid w:val="0032132B"/>
    <w:rsid w:val="00327DF2"/>
    <w:rsid w:val="00332D05"/>
    <w:rsid w:val="003479FF"/>
    <w:rsid w:val="0035287C"/>
    <w:rsid w:val="0037508E"/>
    <w:rsid w:val="003870B0"/>
    <w:rsid w:val="00387509"/>
    <w:rsid w:val="003A61E9"/>
    <w:rsid w:val="003A7C93"/>
    <w:rsid w:val="003B636A"/>
    <w:rsid w:val="003C19D7"/>
    <w:rsid w:val="003E2DF6"/>
    <w:rsid w:val="003F191B"/>
    <w:rsid w:val="003F75A8"/>
    <w:rsid w:val="00402B1B"/>
    <w:rsid w:val="00406FDA"/>
    <w:rsid w:val="0041329D"/>
    <w:rsid w:val="00420401"/>
    <w:rsid w:val="00427054"/>
    <w:rsid w:val="00430F21"/>
    <w:rsid w:val="0046635D"/>
    <w:rsid w:val="00476EDB"/>
    <w:rsid w:val="00486072"/>
    <w:rsid w:val="004A34EC"/>
    <w:rsid w:val="004A5950"/>
    <w:rsid w:val="004A5FA8"/>
    <w:rsid w:val="004B12AD"/>
    <w:rsid w:val="004C4D19"/>
    <w:rsid w:val="004D1E2B"/>
    <w:rsid w:val="004E0CDD"/>
    <w:rsid w:val="004F2A1E"/>
    <w:rsid w:val="0050344F"/>
    <w:rsid w:val="00504F75"/>
    <w:rsid w:val="00514E98"/>
    <w:rsid w:val="0052267B"/>
    <w:rsid w:val="00535157"/>
    <w:rsid w:val="00546F35"/>
    <w:rsid w:val="00547EAD"/>
    <w:rsid w:val="005500E3"/>
    <w:rsid w:val="0056349B"/>
    <w:rsid w:val="00563E4A"/>
    <w:rsid w:val="00564BA5"/>
    <w:rsid w:val="00567374"/>
    <w:rsid w:val="00572983"/>
    <w:rsid w:val="0057570F"/>
    <w:rsid w:val="00577703"/>
    <w:rsid w:val="005B3436"/>
    <w:rsid w:val="005C6933"/>
    <w:rsid w:val="005C79E9"/>
    <w:rsid w:val="005D3431"/>
    <w:rsid w:val="005D7417"/>
    <w:rsid w:val="005E6052"/>
    <w:rsid w:val="00610DB0"/>
    <w:rsid w:val="00615488"/>
    <w:rsid w:val="00621DEB"/>
    <w:rsid w:val="006221D4"/>
    <w:rsid w:val="00647105"/>
    <w:rsid w:val="00655359"/>
    <w:rsid w:val="00663B01"/>
    <w:rsid w:val="00683789"/>
    <w:rsid w:val="006972A9"/>
    <w:rsid w:val="006A12EB"/>
    <w:rsid w:val="006A68DC"/>
    <w:rsid w:val="006A6B59"/>
    <w:rsid w:val="006A6EC4"/>
    <w:rsid w:val="006B4275"/>
    <w:rsid w:val="006C4B61"/>
    <w:rsid w:val="006E3874"/>
    <w:rsid w:val="006E59FC"/>
    <w:rsid w:val="006F0220"/>
    <w:rsid w:val="006F639B"/>
    <w:rsid w:val="006F665C"/>
    <w:rsid w:val="0070493E"/>
    <w:rsid w:val="00721725"/>
    <w:rsid w:val="007261B8"/>
    <w:rsid w:val="0077021F"/>
    <w:rsid w:val="0077346D"/>
    <w:rsid w:val="007773FA"/>
    <w:rsid w:val="00777ACC"/>
    <w:rsid w:val="00787752"/>
    <w:rsid w:val="00791D2A"/>
    <w:rsid w:val="007A2AE7"/>
    <w:rsid w:val="007A481F"/>
    <w:rsid w:val="007A4CF1"/>
    <w:rsid w:val="007A5E2F"/>
    <w:rsid w:val="007A70C4"/>
    <w:rsid w:val="007B0DCF"/>
    <w:rsid w:val="007D3F89"/>
    <w:rsid w:val="007D763F"/>
    <w:rsid w:val="007E209D"/>
    <w:rsid w:val="007F5F43"/>
    <w:rsid w:val="007F5FCA"/>
    <w:rsid w:val="008004BF"/>
    <w:rsid w:val="008032C4"/>
    <w:rsid w:val="00811E8B"/>
    <w:rsid w:val="00815A11"/>
    <w:rsid w:val="008171EC"/>
    <w:rsid w:val="00821157"/>
    <w:rsid w:val="00821EA1"/>
    <w:rsid w:val="00837D06"/>
    <w:rsid w:val="00842EAF"/>
    <w:rsid w:val="00845AE8"/>
    <w:rsid w:val="0085327C"/>
    <w:rsid w:val="008758C6"/>
    <w:rsid w:val="008A43E1"/>
    <w:rsid w:val="008C0BC6"/>
    <w:rsid w:val="008C3EFC"/>
    <w:rsid w:val="008C7C87"/>
    <w:rsid w:val="008F15AA"/>
    <w:rsid w:val="008F2B6A"/>
    <w:rsid w:val="008F606E"/>
    <w:rsid w:val="008F60CF"/>
    <w:rsid w:val="009132AC"/>
    <w:rsid w:val="00920C0C"/>
    <w:rsid w:val="0092287D"/>
    <w:rsid w:val="00923688"/>
    <w:rsid w:val="00923ACA"/>
    <w:rsid w:val="00944642"/>
    <w:rsid w:val="00947C1E"/>
    <w:rsid w:val="00951E6D"/>
    <w:rsid w:val="00954318"/>
    <w:rsid w:val="00956FA0"/>
    <w:rsid w:val="0096199B"/>
    <w:rsid w:val="00963AD7"/>
    <w:rsid w:val="009661D0"/>
    <w:rsid w:val="00977D57"/>
    <w:rsid w:val="00986369"/>
    <w:rsid w:val="0099689E"/>
    <w:rsid w:val="009A0208"/>
    <w:rsid w:val="009A0D8F"/>
    <w:rsid w:val="009B7F91"/>
    <w:rsid w:val="009C209F"/>
    <w:rsid w:val="009C44AD"/>
    <w:rsid w:val="009E21D8"/>
    <w:rsid w:val="009E3EE6"/>
    <w:rsid w:val="009E422E"/>
    <w:rsid w:val="009E4FB8"/>
    <w:rsid w:val="009E77FE"/>
    <w:rsid w:val="009F0200"/>
    <w:rsid w:val="00A173EA"/>
    <w:rsid w:val="00A1752F"/>
    <w:rsid w:val="00A2519D"/>
    <w:rsid w:val="00A3214D"/>
    <w:rsid w:val="00A36D73"/>
    <w:rsid w:val="00A42760"/>
    <w:rsid w:val="00A4538B"/>
    <w:rsid w:val="00A50427"/>
    <w:rsid w:val="00A52E72"/>
    <w:rsid w:val="00A54993"/>
    <w:rsid w:val="00A5546B"/>
    <w:rsid w:val="00A56FC0"/>
    <w:rsid w:val="00A60C88"/>
    <w:rsid w:val="00A71D18"/>
    <w:rsid w:val="00A72571"/>
    <w:rsid w:val="00AA10C3"/>
    <w:rsid w:val="00AA3CFD"/>
    <w:rsid w:val="00AA3DA2"/>
    <w:rsid w:val="00AA3DA4"/>
    <w:rsid w:val="00AB2D10"/>
    <w:rsid w:val="00AB6283"/>
    <w:rsid w:val="00AB78D1"/>
    <w:rsid w:val="00AC37BC"/>
    <w:rsid w:val="00AD728F"/>
    <w:rsid w:val="00AD745F"/>
    <w:rsid w:val="00AE4E19"/>
    <w:rsid w:val="00AF12F8"/>
    <w:rsid w:val="00B109C8"/>
    <w:rsid w:val="00B11F18"/>
    <w:rsid w:val="00B13B29"/>
    <w:rsid w:val="00B14096"/>
    <w:rsid w:val="00B23050"/>
    <w:rsid w:val="00B31F1B"/>
    <w:rsid w:val="00B41577"/>
    <w:rsid w:val="00B455DF"/>
    <w:rsid w:val="00B4697E"/>
    <w:rsid w:val="00B52D74"/>
    <w:rsid w:val="00B6337B"/>
    <w:rsid w:val="00B67371"/>
    <w:rsid w:val="00B718B7"/>
    <w:rsid w:val="00B80B1B"/>
    <w:rsid w:val="00B847DA"/>
    <w:rsid w:val="00B91BD3"/>
    <w:rsid w:val="00B93EC6"/>
    <w:rsid w:val="00B9456D"/>
    <w:rsid w:val="00B95517"/>
    <w:rsid w:val="00BA0ADE"/>
    <w:rsid w:val="00BA301A"/>
    <w:rsid w:val="00BC6F03"/>
    <w:rsid w:val="00BD426F"/>
    <w:rsid w:val="00BD437E"/>
    <w:rsid w:val="00BD5AE8"/>
    <w:rsid w:val="00BF187A"/>
    <w:rsid w:val="00BF5B2A"/>
    <w:rsid w:val="00C02A7E"/>
    <w:rsid w:val="00C02D92"/>
    <w:rsid w:val="00C10454"/>
    <w:rsid w:val="00C1114E"/>
    <w:rsid w:val="00C160D0"/>
    <w:rsid w:val="00C23277"/>
    <w:rsid w:val="00C30D34"/>
    <w:rsid w:val="00C372BB"/>
    <w:rsid w:val="00C46224"/>
    <w:rsid w:val="00C57A05"/>
    <w:rsid w:val="00C62FB1"/>
    <w:rsid w:val="00C67190"/>
    <w:rsid w:val="00C74B2A"/>
    <w:rsid w:val="00C77D90"/>
    <w:rsid w:val="00C80891"/>
    <w:rsid w:val="00C91957"/>
    <w:rsid w:val="00C93D79"/>
    <w:rsid w:val="00C954A7"/>
    <w:rsid w:val="00CD164D"/>
    <w:rsid w:val="00CD54E4"/>
    <w:rsid w:val="00CE5082"/>
    <w:rsid w:val="00CE69A4"/>
    <w:rsid w:val="00D0703E"/>
    <w:rsid w:val="00D227BC"/>
    <w:rsid w:val="00D2360E"/>
    <w:rsid w:val="00D24A2C"/>
    <w:rsid w:val="00D36E60"/>
    <w:rsid w:val="00D41ACA"/>
    <w:rsid w:val="00D503ED"/>
    <w:rsid w:val="00D539B5"/>
    <w:rsid w:val="00D54C76"/>
    <w:rsid w:val="00D5565C"/>
    <w:rsid w:val="00D72F74"/>
    <w:rsid w:val="00D735C6"/>
    <w:rsid w:val="00D74EED"/>
    <w:rsid w:val="00D75662"/>
    <w:rsid w:val="00D81504"/>
    <w:rsid w:val="00D93BEE"/>
    <w:rsid w:val="00D9447D"/>
    <w:rsid w:val="00D951CE"/>
    <w:rsid w:val="00DC3F34"/>
    <w:rsid w:val="00DC5894"/>
    <w:rsid w:val="00DD52B2"/>
    <w:rsid w:val="00DE307D"/>
    <w:rsid w:val="00DE3196"/>
    <w:rsid w:val="00DE6028"/>
    <w:rsid w:val="00E1176E"/>
    <w:rsid w:val="00E142F6"/>
    <w:rsid w:val="00E16A5B"/>
    <w:rsid w:val="00E365B4"/>
    <w:rsid w:val="00E365CD"/>
    <w:rsid w:val="00E5517A"/>
    <w:rsid w:val="00E677E6"/>
    <w:rsid w:val="00E710AB"/>
    <w:rsid w:val="00E722A4"/>
    <w:rsid w:val="00E85716"/>
    <w:rsid w:val="00E873AB"/>
    <w:rsid w:val="00E92BB3"/>
    <w:rsid w:val="00EB1BE8"/>
    <w:rsid w:val="00EB3144"/>
    <w:rsid w:val="00EC75A2"/>
    <w:rsid w:val="00EE60FB"/>
    <w:rsid w:val="00EF7A6A"/>
    <w:rsid w:val="00F1595C"/>
    <w:rsid w:val="00F177AE"/>
    <w:rsid w:val="00F21F4F"/>
    <w:rsid w:val="00F22FEA"/>
    <w:rsid w:val="00F27CF7"/>
    <w:rsid w:val="00F324C2"/>
    <w:rsid w:val="00F43AA5"/>
    <w:rsid w:val="00F44C12"/>
    <w:rsid w:val="00F60A87"/>
    <w:rsid w:val="00F66F1D"/>
    <w:rsid w:val="00F719CC"/>
    <w:rsid w:val="00F9148C"/>
    <w:rsid w:val="00F940ED"/>
    <w:rsid w:val="00FA048B"/>
    <w:rsid w:val="00FC0E3A"/>
    <w:rsid w:val="00FD1F63"/>
    <w:rsid w:val="00FE043E"/>
    <w:rsid w:val="00FE2B08"/>
    <w:rsid w:val="00FE6D97"/>
    <w:rsid w:val="00FF7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2CB6D1C5-74DD-4A47-BD9A-E70CA497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E7A"/>
    <w:rPr>
      <w:sz w:val="24"/>
      <w:szCs w:val="24"/>
    </w:rPr>
  </w:style>
  <w:style w:type="paragraph" w:styleId="Titre1">
    <w:name w:val="heading 1"/>
    <w:basedOn w:val="Normal"/>
    <w:next w:val="Normal"/>
    <w:link w:val="Titre1Car"/>
    <w:qFormat/>
    <w:rsid w:val="001E2E7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nhideWhenUsed/>
    <w:qFormat/>
    <w:rsid w:val="001E2E7A"/>
    <w:pPr>
      <w:keepNext/>
      <w:spacing w:before="240" w:after="60"/>
      <w:outlineLvl w:val="1"/>
    </w:pPr>
    <w:rPr>
      <w:rFonts w:ascii="Cambria" w:eastAsia="Times New Roman" w:hAnsi="Cambria" w:cs="Arial"/>
      <w:b/>
      <w:bCs/>
      <w:i/>
      <w:iCs/>
      <w:sz w:val="28"/>
      <w:szCs w:val="28"/>
    </w:rPr>
  </w:style>
  <w:style w:type="paragraph" w:styleId="Titre3">
    <w:name w:val="heading 3"/>
    <w:basedOn w:val="Normal"/>
    <w:next w:val="Normal"/>
    <w:link w:val="Titre3Car"/>
    <w:unhideWhenUsed/>
    <w:qFormat/>
    <w:rsid w:val="001E2E7A"/>
    <w:pPr>
      <w:keepNext/>
      <w:spacing w:before="240" w:after="60"/>
      <w:outlineLvl w:val="2"/>
    </w:pPr>
    <w:rPr>
      <w:rFonts w:ascii="Cambria" w:eastAsia="Times New Roman" w:hAnsi="Cambria" w:cs="Arial"/>
      <w:b/>
      <w:bCs/>
      <w:sz w:val="26"/>
      <w:szCs w:val="26"/>
    </w:rPr>
  </w:style>
  <w:style w:type="paragraph" w:styleId="Titre4">
    <w:name w:val="heading 4"/>
    <w:basedOn w:val="Normal"/>
    <w:next w:val="Normal"/>
    <w:link w:val="Titre4Car"/>
    <w:unhideWhenUsed/>
    <w:qFormat/>
    <w:rsid w:val="001E2E7A"/>
    <w:pPr>
      <w:keepNext/>
      <w:spacing w:before="240" w:after="60"/>
      <w:outlineLvl w:val="3"/>
    </w:pPr>
    <w:rPr>
      <w:rFonts w:cs="Arial"/>
      <w:b/>
      <w:bCs/>
      <w:sz w:val="28"/>
      <w:szCs w:val="28"/>
    </w:rPr>
  </w:style>
  <w:style w:type="paragraph" w:styleId="Titre5">
    <w:name w:val="heading 5"/>
    <w:basedOn w:val="Normal"/>
    <w:next w:val="Normal"/>
    <w:link w:val="Titre5Car"/>
    <w:unhideWhenUsed/>
    <w:qFormat/>
    <w:rsid w:val="001E2E7A"/>
    <w:pPr>
      <w:spacing w:before="240" w:after="60"/>
      <w:outlineLvl w:val="4"/>
    </w:pPr>
    <w:rPr>
      <w:rFonts w:cs="Arial"/>
      <w:b/>
      <w:bCs/>
      <w:i/>
      <w:iCs/>
      <w:sz w:val="26"/>
      <w:szCs w:val="26"/>
    </w:rPr>
  </w:style>
  <w:style w:type="paragraph" w:styleId="Titre6">
    <w:name w:val="heading 6"/>
    <w:basedOn w:val="Normal"/>
    <w:next w:val="Normal"/>
    <w:link w:val="Titre6Car"/>
    <w:unhideWhenUsed/>
    <w:qFormat/>
    <w:rsid w:val="001E2E7A"/>
    <w:pPr>
      <w:spacing w:before="240" w:after="60"/>
      <w:outlineLvl w:val="5"/>
    </w:pPr>
    <w:rPr>
      <w:rFonts w:cs="Arial"/>
      <w:b/>
      <w:bCs/>
      <w:sz w:val="22"/>
      <w:szCs w:val="22"/>
    </w:rPr>
  </w:style>
  <w:style w:type="paragraph" w:styleId="Titre7">
    <w:name w:val="heading 7"/>
    <w:basedOn w:val="Normal"/>
    <w:next w:val="Normal"/>
    <w:link w:val="Titre7Car"/>
    <w:uiPriority w:val="9"/>
    <w:unhideWhenUsed/>
    <w:qFormat/>
    <w:rsid w:val="001E2E7A"/>
    <w:pPr>
      <w:spacing w:before="240" w:after="60"/>
      <w:outlineLvl w:val="6"/>
    </w:pPr>
    <w:rPr>
      <w:rFonts w:cs="Arial"/>
    </w:rPr>
  </w:style>
  <w:style w:type="paragraph" w:styleId="Titre8">
    <w:name w:val="heading 8"/>
    <w:basedOn w:val="Normal"/>
    <w:next w:val="Normal"/>
    <w:link w:val="Titre8Car"/>
    <w:uiPriority w:val="9"/>
    <w:semiHidden/>
    <w:unhideWhenUsed/>
    <w:qFormat/>
    <w:rsid w:val="001E2E7A"/>
    <w:pPr>
      <w:spacing w:before="240" w:after="60"/>
      <w:outlineLvl w:val="7"/>
    </w:pPr>
    <w:rPr>
      <w:i/>
      <w:iCs/>
    </w:rPr>
  </w:style>
  <w:style w:type="paragraph" w:styleId="Titre9">
    <w:name w:val="heading 9"/>
    <w:basedOn w:val="Normal"/>
    <w:next w:val="Normal"/>
    <w:link w:val="Titre9Car"/>
    <w:uiPriority w:val="9"/>
    <w:semiHidden/>
    <w:unhideWhenUsed/>
    <w:qFormat/>
    <w:rsid w:val="001E2E7A"/>
    <w:pPr>
      <w:spacing w:before="240" w:after="60"/>
      <w:outlineLvl w:val="8"/>
    </w:pPr>
    <w:rPr>
      <w:rFonts w:ascii="Cambria" w:eastAsia="Times New Roman"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E2E7A"/>
    <w:rPr>
      <w:rFonts w:ascii="Cambria" w:eastAsia="Times New Roman" w:hAnsi="Cambria"/>
      <w:b/>
      <w:bCs/>
      <w:kern w:val="32"/>
      <w:sz w:val="32"/>
      <w:szCs w:val="32"/>
    </w:rPr>
  </w:style>
  <w:style w:type="character" w:customStyle="1" w:styleId="Titre2Car">
    <w:name w:val="Titre 2 Car"/>
    <w:link w:val="Titre2"/>
    <w:uiPriority w:val="9"/>
    <w:rsid w:val="001E2E7A"/>
    <w:rPr>
      <w:rFonts w:ascii="Cambria" w:eastAsia="Times New Roman" w:hAnsi="Cambria" w:cs="Arial"/>
      <w:b/>
      <w:bCs/>
      <w:i/>
      <w:iCs/>
      <w:sz w:val="28"/>
      <w:szCs w:val="28"/>
    </w:rPr>
  </w:style>
  <w:style w:type="character" w:customStyle="1" w:styleId="Titre3Car">
    <w:name w:val="Titre 3 Car"/>
    <w:link w:val="Titre3"/>
    <w:uiPriority w:val="9"/>
    <w:rsid w:val="001E2E7A"/>
    <w:rPr>
      <w:rFonts w:ascii="Cambria" w:eastAsia="Times New Roman" w:hAnsi="Cambria" w:cs="Arial"/>
      <w:b/>
      <w:bCs/>
      <w:sz w:val="26"/>
      <w:szCs w:val="26"/>
    </w:rPr>
  </w:style>
  <w:style w:type="character" w:customStyle="1" w:styleId="Titre4Car">
    <w:name w:val="Titre 4 Car"/>
    <w:link w:val="Titre4"/>
    <w:uiPriority w:val="9"/>
    <w:rsid w:val="001E2E7A"/>
    <w:rPr>
      <w:rFonts w:cs="Arial"/>
      <w:b/>
      <w:bCs/>
      <w:sz w:val="28"/>
      <w:szCs w:val="28"/>
    </w:rPr>
  </w:style>
  <w:style w:type="character" w:customStyle="1" w:styleId="Titre5Car">
    <w:name w:val="Titre 5 Car"/>
    <w:link w:val="Titre5"/>
    <w:uiPriority w:val="9"/>
    <w:rsid w:val="001E2E7A"/>
    <w:rPr>
      <w:rFonts w:cs="Arial"/>
      <w:b/>
      <w:bCs/>
      <w:i/>
      <w:iCs/>
      <w:sz w:val="26"/>
      <w:szCs w:val="26"/>
    </w:rPr>
  </w:style>
  <w:style w:type="character" w:customStyle="1" w:styleId="Titre6Car">
    <w:name w:val="Titre 6 Car"/>
    <w:link w:val="Titre6"/>
    <w:uiPriority w:val="9"/>
    <w:rsid w:val="001E2E7A"/>
    <w:rPr>
      <w:rFonts w:cs="Arial"/>
      <w:b/>
      <w:bCs/>
    </w:rPr>
  </w:style>
  <w:style w:type="character" w:customStyle="1" w:styleId="Titre7Car">
    <w:name w:val="Titre 7 Car"/>
    <w:link w:val="Titre7"/>
    <w:uiPriority w:val="9"/>
    <w:rsid w:val="001E2E7A"/>
    <w:rPr>
      <w:rFonts w:cs="Arial"/>
      <w:sz w:val="24"/>
      <w:szCs w:val="24"/>
    </w:rPr>
  </w:style>
  <w:style w:type="character" w:customStyle="1" w:styleId="Titre8Car">
    <w:name w:val="Titre 8 Car"/>
    <w:link w:val="Titre8"/>
    <w:uiPriority w:val="9"/>
    <w:semiHidden/>
    <w:rsid w:val="001E2E7A"/>
    <w:rPr>
      <w:i/>
      <w:iCs/>
      <w:sz w:val="24"/>
      <w:szCs w:val="24"/>
    </w:rPr>
  </w:style>
  <w:style w:type="character" w:customStyle="1" w:styleId="Titre9Car">
    <w:name w:val="Titre 9 Car"/>
    <w:link w:val="Titre9"/>
    <w:uiPriority w:val="9"/>
    <w:semiHidden/>
    <w:rsid w:val="001E2E7A"/>
    <w:rPr>
      <w:rFonts w:ascii="Cambria" w:eastAsia="Times New Roman" w:hAnsi="Cambria"/>
    </w:rPr>
  </w:style>
  <w:style w:type="paragraph" w:styleId="Titre">
    <w:name w:val="Title"/>
    <w:basedOn w:val="Normal"/>
    <w:next w:val="Normal"/>
    <w:link w:val="TitreCar"/>
    <w:uiPriority w:val="10"/>
    <w:qFormat/>
    <w:rsid w:val="001E2E7A"/>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1E2E7A"/>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1E2E7A"/>
    <w:pPr>
      <w:spacing w:after="60"/>
      <w:jc w:val="center"/>
      <w:outlineLvl w:val="1"/>
    </w:pPr>
    <w:rPr>
      <w:rFonts w:ascii="Cambria" w:eastAsia="Times New Roman" w:hAnsi="Cambria"/>
    </w:rPr>
  </w:style>
  <w:style w:type="character" w:customStyle="1" w:styleId="Sous-titreCar">
    <w:name w:val="Sous-titre Car"/>
    <w:link w:val="Sous-titre"/>
    <w:uiPriority w:val="11"/>
    <w:rsid w:val="001E2E7A"/>
    <w:rPr>
      <w:rFonts w:ascii="Cambria" w:eastAsia="Times New Roman" w:hAnsi="Cambria"/>
      <w:sz w:val="24"/>
      <w:szCs w:val="24"/>
    </w:rPr>
  </w:style>
  <w:style w:type="character" w:styleId="lev">
    <w:name w:val="Strong"/>
    <w:uiPriority w:val="22"/>
    <w:qFormat/>
    <w:rsid w:val="001E2E7A"/>
    <w:rPr>
      <w:b/>
      <w:bCs/>
    </w:rPr>
  </w:style>
  <w:style w:type="character" w:styleId="Accentuation">
    <w:name w:val="Emphasis"/>
    <w:uiPriority w:val="20"/>
    <w:qFormat/>
    <w:rsid w:val="001E2E7A"/>
    <w:rPr>
      <w:rFonts w:ascii="Calibri" w:hAnsi="Calibri"/>
      <w:b/>
      <w:i/>
      <w:iCs/>
    </w:rPr>
  </w:style>
  <w:style w:type="paragraph" w:styleId="Sansinterligne">
    <w:name w:val="No Spacing"/>
    <w:basedOn w:val="Normal"/>
    <w:uiPriority w:val="1"/>
    <w:qFormat/>
    <w:rsid w:val="001E2E7A"/>
    <w:rPr>
      <w:szCs w:val="32"/>
    </w:rPr>
  </w:style>
  <w:style w:type="paragraph" w:styleId="Paragraphedeliste">
    <w:name w:val="List Paragraph"/>
    <w:basedOn w:val="Normal"/>
    <w:uiPriority w:val="34"/>
    <w:qFormat/>
    <w:rsid w:val="001E2E7A"/>
    <w:pPr>
      <w:ind w:left="720"/>
      <w:contextualSpacing/>
    </w:pPr>
  </w:style>
  <w:style w:type="paragraph" w:styleId="Citation">
    <w:name w:val="Quote"/>
    <w:basedOn w:val="Normal"/>
    <w:next w:val="Normal"/>
    <w:link w:val="CitationCar"/>
    <w:uiPriority w:val="29"/>
    <w:qFormat/>
    <w:rsid w:val="001E2E7A"/>
    <w:rPr>
      <w:i/>
    </w:rPr>
  </w:style>
  <w:style w:type="character" w:customStyle="1" w:styleId="CitationCar">
    <w:name w:val="Citation Car"/>
    <w:link w:val="Citation"/>
    <w:uiPriority w:val="29"/>
    <w:rsid w:val="001E2E7A"/>
    <w:rPr>
      <w:i/>
      <w:sz w:val="24"/>
      <w:szCs w:val="24"/>
    </w:rPr>
  </w:style>
  <w:style w:type="paragraph" w:styleId="Citationintense">
    <w:name w:val="Intense Quote"/>
    <w:basedOn w:val="Normal"/>
    <w:next w:val="Normal"/>
    <w:link w:val="CitationintenseCar"/>
    <w:uiPriority w:val="30"/>
    <w:qFormat/>
    <w:rsid w:val="001E2E7A"/>
    <w:pPr>
      <w:ind w:left="720" w:right="720"/>
    </w:pPr>
    <w:rPr>
      <w:b/>
      <w:i/>
      <w:szCs w:val="22"/>
    </w:rPr>
  </w:style>
  <w:style w:type="character" w:customStyle="1" w:styleId="CitationintenseCar">
    <w:name w:val="Citation intense Car"/>
    <w:link w:val="Citationintense"/>
    <w:uiPriority w:val="30"/>
    <w:rsid w:val="001E2E7A"/>
    <w:rPr>
      <w:b/>
      <w:i/>
      <w:sz w:val="24"/>
    </w:rPr>
  </w:style>
  <w:style w:type="character" w:styleId="Emphaseple">
    <w:name w:val="Subtle Emphasis"/>
    <w:uiPriority w:val="19"/>
    <w:qFormat/>
    <w:rsid w:val="001E2E7A"/>
    <w:rPr>
      <w:i/>
      <w:color w:val="5A5A5A"/>
    </w:rPr>
  </w:style>
  <w:style w:type="character" w:styleId="Emphaseintense">
    <w:name w:val="Intense Emphasis"/>
    <w:uiPriority w:val="21"/>
    <w:qFormat/>
    <w:rsid w:val="001E2E7A"/>
    <w:rPr>
      <w:b/>
      <w:i/>
      <w:sz w:val="24"/>
      <w:szCs w:val="24"/>
      <w:u w:val="single"/>
    </w:rPr>
  </w:style>
  <w:style w:type="character" w:styleId="Rfrenceple">
    <w:name w:val="Subtle Reference"/>
    <w:uiPriority w:val="31"/>
    <w:qFormat/>
    <w:rsid w:val="001E2E7A"/>
    <w:rPr>
      <w:sz w:val="24"/>
      <w:szCs w:val="24"/>
      <w:u w:val="single"/>
    </w:rPr>
  </w:style>
  <w:style w:type="character" w:styleId="Rfrenceintense">
    <w:name w:val="Intense Reference"/>
    <w:uiPriority w:val="32"/>
    <w:qFormat/>
    <w:rsid w:val="001E2E7A"/>
    <w:rPr>
      <w:b/>
      <w:sz w:val="24"/>
      <w:u w:val="single"/>
    </w:rPr>
  </w:style>
  <w:style w:type="character" w:styleId="Titredulivre">
    <w:name w:val="Book Title"/>
    <w:uiPriority w:val="33"/>
    <w:qFormat/>
    <w:rsid w:val="001E2E7A"/>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1E2E7A"/>
    <w:pPr>
      <w:outlineLvl w:val="9"/>
    </w:pPr>
  </w:style>
  <w:style w:type="paragraph" w:styleId="En-tte">
    <w:name w:val="header"/>
    <w:basedOn w:val="Normal"/>
    <w:link w:val="En-tteCar"/>
    <w:unhideWhenUsed/>
    <w:rsid w:val="00A52E72"/>
    <w:pPr>
      <w:tabs>
        <w:tab w:val="center" w:pos="4536"/>
        <w:tab w:val="right" w:pos="9072"/>
      </w:tabs>
    </w:pPr>
  </w:style>
  <w:style w:type="character" w:customStyle="1" w:styleId="En-tteCar">
    <w:name w:val="En-tête Car"/>
    <w:basedOn w:val="Policepardfaut"/>
    <w:link w:val="En-tte"/>
    <w:uiPriority w:val="99"/>
    <w:rsid w:val="00A52E72"/>
    <w:rPr>
      <w:sz w:val="24"/>
      <w:szCs w:val="24"/>
    </w:rPr>
  </w:style>
  <w:style w:type="paragraph" w:styleId="Pieddepage">
    <w:name w:val="footer"/>
    <w:basedOn w:val="Normal"/>
    <w:link w:val="PieddepageCar"/>
    <w:uiPriority w:val="99"/>
    <w:unhideWhenUsed/>
    <w:rsid w:val="00A52E72"/>
    <w:pPr>
      <w:tabs>
        <w:tab w:val="center" w:pos="4536"/>
        <w:tab w:val="right" w:pos="9072"/>
      </w:tabs>
    </w:pPr>
  </w:style>
  <w:style w:type="character" w:customStyle="1" w:styleId="PieddepageCar">
    <w:name w:val="Pied de page Car"/>
    <w:basedOn w:val="Policepardfaut"/>
    <w:link w:val="Pieddepage"/>
    <w:uiPriority w:val="99"/>
    <w:rsid w:val="00A52E72"/>
    <w:rPr>
      <w:sz w:val="24"/>
      <w:szCs w:val="24"/>
    </w:rPr>
  </w:style>
  <w:style w:type="paragraph" w:styleId="Textedebulles">
    <w:name w:val="Balloon Text"/>
    <w:basedOn w:val="Normal"/>
    <w:link w:val="TextedebullesCar"/>
    <w:uiPriority w:val="99"/>
    <w:semiHidden/>
    <w:unhideWhenUsed/>
    <w:rsid w:val="008A43E1"/>
    <w:rPr>
      <w:rFonts w:ascii="Tahoma" w:hAnsi="Tahoma" w:cs="Tahoma"/>
      <w:sz w:val="16"/>
      <w:szCs w:val="16"/>
    </w:rPr>
  </w:style>
  <w:style w:type="character" w:customStyle="1" w:styleId="TextedebullesCar">
    <w:name w:val="Texte de bulles Car"/>
    <w:basedOn w:val="Policepardfaut"/>
    <w:link w:val="Textedebulles"/>
    <w:uiPriority w:val="99"/>
    <w:semiHidden/>
    <w:rsid w:val="008A43E1"/>
    <w:rPr>
      <w:rFonts w:ascii="Tahoma" w:hAnsi="Tahoma" w:cs="Tahoma"/>
      <w:sz w:val="16"/>
      <w:szCs w:val="16"/>
    </w:rPr>
  </w:style>
  <w:style w:type="table" w:styleId="Grilledutableau">
    <w:name w:val="Table Grid"/>
    <w:basedOn w:val="TableauNormal"/>
    <w:uiPriority w:val="59"/>
    <w:rsid w:val="008A4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80891"/>
    <w:rPr>
      <w:sz w:val="20"/>
      <w:szCs w:val="20"/>
    </w:rPr>
  </w:style>
  <w:style w:type="character" w:customStyle="1" w:styleId="NotedebasdepageCar">
    <w:name w:val="Note de bas de page Car"/>
    <w:basedOn w:val="Policepardfaut"/>
    <w:link w:val="Notedebasdepage"/>
    <w:uiPriority w:val="99"/>
    <w:semiHidden/>
    <w:rsid w:val="00C80891"/>
    <w:rPr>
      <w:sz w:val="20"/>
      <w:szCs w:val="20"/>
    </w:rPr>
  </w:style>
  <w:style w:type="character" w:styleId="Appelnotedebasdep">
    <w:name w:val="footnote reference"/>
    <w:basedOn w:val="Policepardfaut"/>
    <w:uiPriority w:val="99"/>
    <w:semiHidden/>
    <w:unhideWhenUsed/>
    <w:rsid w:val="00C80891"/>
    <w:rPr>
      <w:vertAlign w:val="superscript"/>
    </w:rPr>
  </w:style>
  <w:style w:type="character" w:styleId="Lienhypertexte">
    <w:name w:val="Hyperlink"/>
    <w:basedOn w:val="Policepardfaut"/>
    <w:uiPriority w:val="99"/>
    <w:unhideWhenUsed/>
    <w:rsid w:val="00721725"/>
    <w:rPr>
      <w:color w:val="0000FF" w:themeColor="hyperlink"/>
      <w:u w:val="single"/>
    </w:rPr>
  </w:style>
  <w:style w:type="paragraph" w:styleId="NormalWeb">
    <w:name w:val="Normal (Web)"/>
    <w:basedOn w:val="Normal"/>
    <w:uiPriority w:val="99"/>
    <w:semiHidden/>
    <w:unhideWhenUsed/>
    <w:rsid w:val="000E414C"/>
    <w:pPr>
      <w:spacing w:before="100" w:beforeAutospacing="1" w:after="100" w:afterAutospacing="1"/>
    </w:pPr>
    <w:rPr>
      <w:rFonts w:ascii="Times New Roman" w:eastAsia="Times New Roman" w:hAnsi="Times New Roman"/>
      <w:lang w:eastAsia="fr-FR"/>
    </w:rPr>
  </w:style>
  <w:style w:type="character" w:styleId="Lienhypertextesuivivisit">
    <w:name w:val="FollowedHyperlink"/>
    <w:basedOn w:val="Policepardfaut"/>
    <w:uiPriority w:val="99"/>
    <w:semiHidden/>
    <w:unhideWhenUsed/>
    <w:rsid w:val="005B3436"/>
    <w:rPr>
      <w:color w:val="800080" w:themeColor="followedHyperlink"/>
      <w:u w:val="single"/>
    </w:rPr>
  </w:style>
  <w:style w:type="paragraph" w:styleId="Corpsdetexte">
    <w:name w:val="Body Text"/>
    <w:basedOn w:val="Normal"/>
    <w:link w:val="CorpsdetexteCar"/>
    <w:semiHidden/>
    <w:rsid w:val="009E4FB8"/>
    <w:pPr>
      <w:jc w:val="center"/>
    </w:pPr>
    <w:rPr>
      <w:rFonts w:ascii="Arial" w:eastAsia="Times New Roman" w:hAnsi="Arial" w:cs="Arial"/>
      <w:b/>
      <w:bCs/>
      <w:i/>
      <w:iCs/>
      <w:lang w:eastAsia="fr-FR"/>
    </w:rPr>
  </w:style>
  <w:style w:type="character" w:customStyle="1" w:styleId="CorpsdetexteCar">
    <w:name w:val="Corps de texte Car"/>
    <w:basedOn w:val="Policepardfaut"/>
    <w:link w:val="Corpsdetexte"/>
    <w:semiHidden/>
    <w:rsid w:val="009E4FB8"/>
    <w:rPr>
      <w:rFonts w:ascii="Arial" w:eastAsia="Times New Roman" w:hAnsi="Arial" w:cs="Arial"/>
      <w:b/>
      <w:bCs/>
      <w:i/>
      <w:iCs/>
      <w:sz w:val="24"/>
      <w:szCs w:val="24"/>
      <w:lang w:eastAsia="fr-FR"/>
    </w:rPr>
  </w:style>
  <w:style w:type="paragraph" w:styleId="Retraitcorpsdetexte2">
    <w:name w:val="Body Text Indent 2"/>
    <w:basedOn w:val="Normal"/>
    <w:link w:val="Retraitcorpsdetexte2Car"/>
    <w:semiHidden/>
    <w:rsid w:val="009E4FB8"/>
    <w:pPr>
      <w:autoSpaceDE w:val="0"/>
      <w:autoSpaceDN w:val="0"/>
      <w:adjustRightInd w:val="0"/>
      <w:ind w:left="1440"/>
      <w:jc w:val="both"/>
    </w:pPr>
    <w:rPr>
      <w:rFonts w:ascii="Arial" w:eastAsia="Times New Roman" w:hAnsi="Arial" w:cs="Arial"/>
      <w:sz w:val="20"/>
      <w:szCs w:val="20"/>
      <w:lang w:eastAsia="fr-FR"/>
    </w:rPr>
  </w:style>
  <w:style w:type="character" w:customStyle="1" w:styleId="Retraitcorpsdetexte2Car">
    <w:name w:val="Retrait corps de texte 2 Car"/>
    <w:basedOn w:val="Policepardfaut"/>
    <w:link w:val="Retraitcorpsdetexte2"/>
    <w:semiHidden/>
    <w:rsid w:val="009E4FB8"/>
    <w:rPr>
      <w:rFonts w:ascii="Arial" w:eastAsia="Times New Roman" w:hAnsi="Arial" w:cs="Arial"/>
      <w:sz w:val="20"/>
      <w:szCs w:val="20"/>
      <w:lang w:eastAsia="fr-FR"/>
    </w:rPr>
  </w:style>
  <w:style w:type="paragraph" w:styleId="Retraitcorpsdetexte">
    <w:name w:val="Body Text Indent"/>
    <w:basedOn w:val="Normal"/>
    <w:link w:val="RetraitcorpsdetexteCar"/>
    <w:semiHidden/>
    <w:rsid w:val="009E4FB8"/>
    <w:pPr>
      <w:ind w:left="1440"/>
      <w:jc w:val="both"/>
    </w:pPr>
    <w:rPr>
      <w:rFonts w:ascii="Arial" w:eastAsia="Times New Roman" w:hAnsi="Arial" w:cs="Arial"/>
      <w:sz w:val="20"/>
      <w:lang w:eastAsia="fr-FR"/>
    </w:rPr>
  </w:style>
  <w:style w:type="character" w:customStyle="1" w:styleId="RetraitcorpsdetexteCar">
    <w:name w:val="Retrait corps de texte Car"/>
    <w:basedOn w:val="Policepardfaut"/>
    <w:link w:val="Retraitcorpsdetexte"/>
    <w:semiHidden/>
    <w:rsid w:val="009E4FB8"/>
    <w:rPr>
      <w:rFonts w:ascii="Arial" w:eastAsia="Times New Roman" w:hAnsi="Arial" w:cs="Arial"/>
      <w:sz w:val="20"/>
      <w:szCs w:val="24"/>
      <w:lang w:eastAsia="fr-FR"/>
    </w:rPr>
  </w:style>
  <w:style w:type="paragraph" w:styleId="Retraitcorpsdetexte3">
    <w:name w:val="Body Text Indent 3"/>
    <w:basedOn w:val="Normal"/>
    <w:link w:val="Retraitcorpsdetexte3Car"/>
    <w:semiHidden/>
    <w:rsid w:val="009E4FB8"/>
    <w:pPr>
      <w:ind w:left="1440"/>
      <w:jc w:val="both"/>
    </w:pPr>
    <w:rPr>
      <w:rFonts w:ascii="Arial" w:eastAsia="Times New Roman" w:hAnsi="Arial" w:cs="Arial"/>
      <w:color w:val="3366FF"/>
      <w:sz w:val="20"/>
      <w:lang w:eastAsia="fr-FR"/>
    </w:rPr>
  </w:style>
  <w:style w:type="character" w:customStyle="1" w:styleId="Retraitcorpsdetexte3Car">
    <w:name w:val="Retrait corps de texte 3 Car"/>
    <w:basedOn w:val="Policepardfaut"/>
    <w:link w:val="Retraitcorpsdetexte3"/>
    <w:semiHidden/>
    <w:rsid w:val="009E4FB8"/>
    <w:rPr>
      <w:rFonts w:ascii="Arial" w:eastAsia="Times New Roman" w:hAnsi="Arial" w:cs="Arial"/>
      <w:color w:val="3366FF"/>
      <w:sz w:val="20"/>
      <w:szCs w:val="24"/>
      <w:lang w:eastAsia="fr-FR"/>
    </w:rPr>
  </w:style>
  <w:style w:type="paragraph" w:customStyle="1" w:styleId="Puce1">
    <w:name w:val="Puce 1"/>
    <w:basedOn w:val="Normal"/>
    <w:rsid w:val="000F32EC"/>
    <w:pPr>
      <w:numPr>
        <w:numId w:val="50"/>
      </w:numPr>
      <w:autoSpaceDE w:val="0"/>
      <w:autoSpaceDN w:val="0"/>
      <w:spacing w:after="120"/>
      <w:jc w:val="both"/>
    </w:pPr>
    <w:rPr>
      <w:rFonts w:ascii="Arial Narrow" w:eastAsia="Times New Roman" w:hAnsi="Arial Narrow"/>
      <w:spacing w:val="-5"/>
      <w:szCs w:val="20"/>
      <w:lang w:eastAsia="fr-FR"/>
    </w:rPr>
  </w:style>
  <w:style w:type="paragraph" w:styleId="Normalcentr">
    <w:name w:val="Block Text"/>
    <w:basedOn w:val="Normal"/>
    <w:semiHidden/>
    <w:rsid w:val="00A36D73"/>
    <w:pPr>
      <w:ind w:left="1260" w:right="972"/>
      <w:jc w:val="center"/>
    </w:pPr>
    <w:rPr>
      <w:rFonts w:ascii="Arial" w:eastAsia="Times New Roman" w:hAnsi="Arial" w:cs="Arial"/>
      <w:b/>
      <w:bCs/>
      <w:smallCap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60314">
      <w:bodyDiv w:val="1"/>
      <w:marLeft w:val="0"/>
      <w:marRight w:val="0"/>
      <w:marTop w:val="0"/>
      <w:marBottom w:val="0"/>
      <w:divBdr>
        <w:top w:val="none" w:sz="0" w:space="0" w:color="auto"/>
        <w:left w:val="none" w:sz="0" w:space="0" w:color="auto"/>
        <w:bottom w:val="none" w:sz="0" w:space="0" w:color="auto"/>
        <w:right w:val="none" w:sz="0" w:space="0" w:color="auto"/>
      </w:divBdr>
    </w:div>
    <w:div w:id="681129561">
      <w:bodyDiv w:val="1"/>
      <w:marLeft w:val="0"/>
      <w:marRight w:val="0"/>
      <w:marTop w:val="0"/>
      <w:marBottom w:val="0"/>
      <w:divBdr>
        <w:top w:val="none" w:sz="0" w:space="0" w:color="auto"/>
        <w:left w:val="none" w:sz="0" w:space="0" w:color="auto"/>
        <w:bottom w:val="none" w:sz="0" w:space="0" w:color="auto"/>
        <w:right w:val="none" w:sz="0" w:space="0" w:color="auto"/>
      </w:divBdr>
    </w:div>
    <w:div w:id="1302272565">
      <w:bodyDiv w:val="1"/>
      <w:marLeft w:val="0"/>
      <w:marRight w:val="0"/>
      <w:marTop w:val="0"/>
      <w:marBottom w:val="0"/>
      <w:divBdr>
        <w:top w:val="none" w:sz="0" w:space="0" w:color="auto"/>
        <w:left w:val="none" w:sz="0" w:space="0" w:color="auto"/>
        <w:bottom w:val="none" w:sz="0" w:space="0" w:color="auto"/>
        <w:right w:val="none" w:sz="0" w:space="0" w:color="auto"/>
      </w:divBdr>
    </w:div>
    <w:div w:id="18147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rchitectes.org/exercer-en-france-et-l-etranger" TargetMode="External"/><Relationship Id="rId1" Type="http://schemas.openxmlformats.org/officeDocument/2006/relationships/hyperlink" Target="http://www.architectes.org/la-convention-collecti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4C9A-39F0-4095-B582-668EFF55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4108</Words>
  <Characters>22598</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ensam</Company>
  <LinksUpToDate>false</LinksUpToDate>
  <CharactersWithSpaces>26653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Pentecôte</dc:creator>
  <cp:lastModifiedBy>Pentecote Catherine</cp:lastModifiedBy>
  <cp:revision>11</cp:revision>
  <cp:lastPrinted>2018-06-26T14:51:00Z</cp:lastPrinted>
  <dcterms:created xsi:type="dcterms:W3CDTF">2019-06-27T12:59:00Z</dcterms:created>
  <dcterms:modified xsi:type="dcterms:W3CDTF">2019-06-27T14:24:00Z</dcterms:modified>
</cp:coreProperties>
</file>