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791"/>
        <w:tblW w:w="10357" w:type="dxa"/>
        <w:tblBorders>
          <w:top w:val="single" w:sz="4" w:space="0" w:color="auto"/>
          <w:left w:val="single" w:sz="4" w:space="0" w:color="auto"/>
          <w:bottom w:val="single" w:sz="4" w:space="0" w:color="auto"/>
          <w:right w:val="single" w:sz="4" w:space="0" w:color="auto"/>
        </w:tblBorders>
        <w:tblLayout w:type="fixed"/>
        <w:tblCellMar>
          <w:left w:w="113" w:type="dxa"/>
          <w:right w:w="0" w:type="dxa"/>
        </w:tblCellMar>
        <w:tblLook w:val="0000" w:firstRow="0" w:lastRow="0" w:firstColumn="0" w:lastColumn="0" w:noHBand="0" w:noVBand="0"/>
      </w:tblPr>
      <w:tblGrid>
        <w:gridCol w:w="10357"/>
      </w:tblGrid>
      <w:tr w:rsidR="00F87C63" w:rsidRPr="00F87C63" w14:paraId="071780F8" w14:textId="77777777" w:rsidTr="00B80984">
        <w:trPr>
          <w:trHeight w:val="1746"/>
        </w:trPr>
        <w:tc>
          <w:tcPr>
            <w:tcW w:w="10357" w:type="dxa"/>
            <w:tcBorders>
              <w:top w:val="single" w:sz="4" w:space="0" w:color="auto"/>
              <w:bottom w:val="single" w:sz="4" w:space="0" w:color="auto"/>
            </w:tcBorders>
            <w:shd w:val="clear" w:color="auto" w:fill="365F91"/>
            <w:tcMar>
              <w:right w:w="0" w:type="dxa"/>
            </w:tcMar>
            <w:vAlign w:val="center"/>
          </w:tcPr>
          <w:p w14:paraId="51781702" w14:textId="77777777" w:rsidR="00F87C63" w:rsidRPr="0092508B" w:rsidRDefault="00F87C63" w:rsidP="00F87C63">
            <w:pPr>
              <w:suppressAutoHyphens/>
              <w:overflowPunct/>
              <w:autoSpaceDE/>
              <w:autoSpaceDN/>
              <w:adjustRightInd/>
              <w:spacing w:before="60" w:after="113" w:line="460" w:lineRule="exact"/>
              <w:jc w:val="center"/>
              <w:textAlignment w:val="auto"/>
              <w:rPr>
                <w:rFonts w:asciiTheme="minorHAnsi" w:hAnsiTheme="minorHAnsi" w:cs="DejaVu Sans"/>
                <w:b/>
                <w:color w:val="FFFFFF"/>
                <w:szCs w:val="24"/>
                <w:lang w:eastAsia="ar-SA"/>
              </w:rPr>
            </w:pPr>
            <w:r w:rsidRPr="0092508B">
              <w:rPr>
                <w:rFonts w:asciiTheme="minorHAnsi" w:hAnsiTheme="minorHAnsi" w:cs="DejaVu Sans"/>
                <w:b/>
                <w:color w:val="FFFFFF"/>
                <w:szCs w:val="24"/>
                <w:lang w:eastAsia="ar-SA"/>
              </w:rPr>
              <w:t>Ecole nationale supérieure d’architecture de Marseille</w:t>
            </w:r>
          </w:p>
        </w:tc>
      </w:tr>
      <w:tr w:rsidR="00F87C63" w:rsidRPr="00F87C63" w14:paraId="58DC25EA" w14:textId="77777777" w:rsidTr="00B80984">
        <w:trPr>
          <w:trHeight w:val="1746"/>
        </w:trPr>
        <w:tc>
          <w:tcPr>
            <w:tcW w:w="10357" w:type="dxa"/>
            <w:tcBorders>
              <w:top w:val="single" w:sz="4" w:space="0" w:color="auto"/>
              <w:bottom w:val="single" w:sz="4" w:space="0" w:color="auto"/>
            </w:tcBorders>
            <w:shd w:val="clear" w:color="auto" w:fill="DBE5F1"/>
            <w:tcMar>
              <w:right w:w="0" w:type="dxa"/>
            </w:tcMar>
            <w:vAlign w:val="center"/>
          </w:tcPr>
          <w:p w14:paraId="2BBB6A62" w14:textId="77777777" w:rsidR="00F87C63" w:rsidRPr="00F87C63" w:rsidRDefault="00F87C63" w:rsidP="00F87C63">
            <w:pPr>
              <w:suppressAutoHyphens/>
              <w:overflowPunct/>
              <w:autoSpaceDE/>
              <w:autoSpaceDN/>
              <w:adjustRightInd/>
              <w:spacing w:before="20" w:after="20"/>
              <w:jc w:val="center"/>
              <w:textAlignment w:val="auto"/>
              <w:rPr>
                <w:rFonts w:asciiTheme="minorHAnsi" w:hAnsiTheme="minorHAnsi" w:cs="DejaVu Sans"/>
                <w:b/>
                <w:color w:val="1F497D"/>
                <w:sz w:val="28"/>
                <w:szCs w:val="28"/>
                <w:lang w:eastAsia="ar-SA"/>
              </w:rPr>
            </w:pPr>
            <w:r w:rsidRPr="00F87C63">
              <w:rPr>
                <w:rFonts w:asciiTheme="minorHAnsi" w:hAnsiTheme="minorHAnsi" w:cs="DejaVu Sans"/>
                <w:b/>
                <w:color w:val="1F497D"/>
                <w:sz w:val="28"/>
                <w:szCs w:val="28"/>
                <w:lang w:eastAsia="ar-SA"/>
              </w:rPr>
              <w:t xml:space="preserve">Etablissement public sous tutelle du Ministère de la culture </w:t>
            </w:r>
          </w:p>
          <w:p w14:paraId="4FED0598" w14:textId="77777777" w:rsidR="00F87C63" w:rsidRPr="00F87C63" w:rsidRDefault="00F87C63" w:rsidP="00F87C63">
            <w:pPr>
              <w:suppressAutoHyphens/>
              <w:overflowPunct/>
              <w:autoSpaceDE/>
              <w:autoSpaceDN/>
              <w:adjustRightInd/>
              <w:spacing w:before="20" w:after="20"/>
              <w:jc w:val="center"/>
              <w:textAlignment w:val="auto"/>
              <w:rPr>
                <w:rFonts w:asciiTheme="minorHAnsi" w:hAnsiTheme="minorHAnsi" w:cs="DejaVu Sans"/>
                <w:b/>
                <w:color w:val="1F497D"/>
                <w:sz w:val="28"/>
                <w:szCs w:val="28"/>
                <w:lang w:eastAsia="ar-SA"/>
              </w:rPr>
            </w:pPr>
            <w:r w:rsidRPr="00F87C63">
              <w:rPr>
                <w:rFonts w:asciiTheme="minorHAnsi" w:hAnsiTheme="minorHAnsi" w:cs="DejaVu Sans"/>
                <w:b/>
                <w:color w:val="1F497D"/>
                <w:sz w:val="28"/>
                <w:szCs w:val="28"/>
                <w:lang w:eastAsia="ar-SA"/>
              </w:rPr>
              <w:t xml:space="preserve">184 avenue de </w:t>
            </w:r>
            <w:proofErr w:type="spellStart"/>
            <w:r w:rsidRPr="00F87C63">
              <w:rPr>
                <w:rFonts w:asciiTheme="minorHAnsi" w:hAnsiTheme="minorHAnsi" w:cs="DejaVu Sans"/>
                <w:b/>
                <w:color w:val="1F497D"/>
                <w:sz w:val="28"/>
                <w:szCs w:val="28"/>
                <w:lang w:eastAsia="ar-SA"/>
              </w:rPr>
              <w:t>Luminy</w:t>
            </w:r>
            <w:proofErr w:type="spellEnd"/>
            <w:r w:rsidRPr="00F87C63">
              <w:rPr>
                <w:rFonts w:asciiTheme="minorHAnsi" w:hAnsiTheme="minorHAnsi" w:cs="DejaVu Sans"/>
                <w:b/>
                <w:color w:val="1F497D"/>
                <w:sz w:val="28"/>
                <w:szCs w:val="28"/>
                <w:lang w:eastAsia="ar-SA"/>
              </w:rPr>
              <w:t xml:space="preserve"> - Case 924</w:t>
            </w:r>
          </w:p>
          <w:p w14:paraId="52FC89CF" w14:textId="77777777" w:rsidR="00F87C63" w:rsidRPr="00F87C63" w:rsidRDefault="00F87C63" w:rsidP="00F87C63">
            <w:pPr>
              <w:suppressAutoHyphens/>
              <w:overflowPunct/>
              <w:autoSpaceDE/>
              <w:autoSpaceDN/>
              <w:adjustRightInd/>
              <w:spacing w:before="20" w:after="20"/>
              <w:jc w:val="center"/>
              <w:textAlignment w:val="auto"/>
              <w:rPr>
                <w:rFonts w:asciiTheme="minorHAnsi" w:hAnsiTheme="minorHAnsi" w:cs="DejaVu Sans"/>
                <w:b/>
                <w:color w:val="1F497D"/>
                <w:sz w:val="28"/>
                <w:szCs w:val="28"/>
                <w:lang w:eastAsia="ar-SA"/>
              </w:rPr>
            </w:pPr>
            <w:r w:rsidRPr="00F87C63">
              <w:rPr>
                <w:rFonts w:asciiTheme="minorHAnsi" w:hAnsiTheme="minorHAnsi" w:cs="DejaVu Sans"/>
                <w:b/>
                <w:color w:val="1F497D"/>
                <w:sz w:val="28"/>
                <w:szCs w:val="28"/>
                <w:lang w:eastAsia="ar-SA"/>
              </w:rPr>
              <w:t>13288 Marseille Cedex 9</w:t>
            </w:r>
          </w:p>
          <w:p w14:paraId="3D3FB220" w14:textId="77777777" w:rsidR="00F87C63" w:rsidRPr="00F87C63" w:rsidRDefault="00F87C63" w:rsidP="00F87C63">
            <w:pPr>
              <w:suppressAutoHyphens/>
              <w:overflowPunct/>
              <w:autoSpaceDE/>
              <w:autoSpaceDN/>
              <w:adjustRightInd/>
              <w:spacing w:before="20" w:after="20"/>
              <w:jc w:val="center"/>
              <w:textAlignment w:val="auto"/>
              <w:rPr>
                <w:rFonts w:asciiTheme="minorHAnsi" w:hAnsiTheme="minorHAnsi" w:cs="DejaVu Sans"/>
                <w:b/>
                <w:color w:val="1F497D"/>
                <w:sz w:val="28"/>
                <w:szCs w:val="28"/>
                <w:lang w:eastAsia="ar-SA"/>
              </w:rPr>
            </w:pPr>
          </w:p>
          <w:p w14:paraId="4FA14CFE" w14:textId="152ADD09" w:rsidR="00F87C63" w:rsidRPr="00F87C63" w:rsidRDefault="00F87C63" w:rsidP="00F87C63">
            <w:pPr>
              <w:suppressAutoHyphens/>
              <w:overflowPunct/>
              <w:autoSpaceDE/>
              <w:autoSpaceDN/>
              <w:adjustRightInd/>
              <w:spacing w:before="20" w:after="20"/>
              <w:jc w:val="center"/>
              <w:textAlignment w:val="auto"/>
              <w:rPr>
                <w:rFonts w:asciiTheme="minorHAnsi" w:hAnsiTheme="minorHAnsi" w:cs="DejaVu Sans"/>
                <w:b/>
                <w:color w:val="1F497D"/>
                <w:sz w:val="28"/>
                <w:szCs w:val="28"/>
                <w:lang w:eastAsia="ar-SA"/>
              </w:rPr>
            </w:pPr>
            <w:r w:rsidRPr="00F87C63">
              <w:rPr>
                <w:rFonts w:asciiTheme="minorHAnsi" w:hAnsiTheme="minorHAnsi" w:cs="DejaVu Sans"/>
                <w:b/>
                <w:color w:val="1F497D"/>
                <w:sz w:val="28"/>
                <w:szCs w:val="28"/>
                <w:lang w:eastAsia="ar-SA"/>
              </w:rPr>
              <w:t>Téléphone +33 (0)4 91 82 71 00 (ou 71.05)</w:t>
            </w:r>
          </w:p>
          <w:p w14:paraId="7A137E2B" w14:textId="77777777" w:rsidR="00F87C63" w:rsidRPr="00F87C63" w:rsidRDefault="00547295" w:rsidP="00F87C63">
            <w:pPr>
              <w:suppressAutoHyphens/>
              <w:overflowPunct/>
              <w:autoSpaceDE/>
              <w:autoSpaceDN/>
              <w:adjustRightInd/>
              <w:spacing w:before="20" w:after="20"/>
              <w:jc w:val="center"/>
              <w:textAlignment w:val="auto"/>
              <w:rPr>
                <w:rFonts w:asciiTheme="minorHAnsi" w:hAnsiTheme="minorHAnsi" w:cs="DejaVu Sans"/>
                <w:b/>
                <w:color w:val="17365D"/>
                <w:sz w:val="22"/>
                <w:szCs w:val="22"/>
                <w:lang w:eastAsia="ar-SA"/>
              </w:rPr>
            </w:pPr>
            <w:hyperlink r:id="rId8" w:history="1">
              <w:r w:rsidR="00F87C63" w:rsidRPr="00F87C63">
                <w:rPr>
                  <w:rFonts w:asciiTheme="minorHAnsi" w:hAnsiTheme="minorHAnsi" w:cs="DejaVu Sans"/>
                  <w:b/>
                  <w:color w:val="1F497D"/>
                  <w:sz w:val="28"/>
                  <w:szCs w:val="28"/>
                  <w:lang w:eastAsia="ar-SA"/>
                </w:rPr>
                <w:t>www.marseille.archi.fr</w:t>
              </w:r>
            </w:hyperlink>
          </w:p>
        </w:tc>
      </w:tr>
      <w:tr w:rsidR="00F87C63" w:rsidRPr="00F87C63" w14:paraId="10742142" w14:textId="77777777" w:rsidTr="00B80984">
        <w:trPr>
          <w:trHeight w:val="1717"/>
        </w:trPr>
        <w:tc>
          <w:tcPr>
            <w:tcW w:w="10357" w:type="dxa"/>
            <w:tcBorders>
              <w:top w:val="nil"/>
              <w:bottom w:val="single" w:sz="4" w:space="0" w:color="auto"/>
            </w:tcBorders>
            <w:shd w:val="clear" w:color="auto" w:fill="1F497D"/>
            <w:tcMar>
              <w:top w:w="57" w:type="dxa"/>
              <w:bottom w:w="57" w:type="dxa"/>
              <w:right w:w="0" w:type="dxa"/>
            </w:tcMar>
            <w:vAlign w:val="center"/>
          </w:tcPr>
          <w:p w14:paraId="10A76A3C" w14:textId="77777777" w:rsidR="00F87C63" w:rsidRPr="00F87C63" w:rsidRDefault="00F87C63" w:rsidP="00F87C63">
            <w:pPr>
              <w:suppressAutoHyphens/>
              <w:overflowPunct/>
              <w:autoSpaceDE/>
              <w:autoSpaceDN/>
              <w:adjustRightInd/>
              <w:spacing w:before="60" w:after="113" w:line="460" w:lineRule="exact"/>
              <w:jc w:val="center"/>
              <w:textAlignment w:val="auto"/>
              <w:rPr>
                <w:rFonts w:asciiTheme="minorHAnsi" w:hAnsiTheme="minorHAnsi" w:cs="DejaVu Sans"/>
                <w:b/>
                <w:color w:val="FFFFFF"/>
                <w:sz w:val="22"/>
                <w:szCs w:val="22"/>
                <w:lang w:eastAsia="ar-SA"/>
              </w:rPr>
            </w:pPr>
            <w:r w:rsidRPr="00F87C63">
              <w:rPr>
                <w:rFonts w:ascii="DejaVu Sans" w:hAnsi="DejaVu Sans" w:cs="DejaVu Sans"/>
                <w:b/>
                <w:noProof/>
                <w:color w:val="FFFFFF"/>
              </w:rPr>
              <w:drawing>
                <wp:anchor distT="0" distB="0" distL="114300" distR="114300" simplePos="0" relativeHeight="251659264" behindDoc="0" locked="0" layoutInCell="1" allowOverlap="1" wp14:anchorId="2F8F0745" wp14:editId="1D16B0D2">
                  <wp:simplePos x="0" y="0"/>
                  <wp:positionH relativeFrom="margin">
                    <wp:align>center</wp:align>
                  </wp:positionH>
                  <wp:positionV relativeFrom="paragraph">
                    <wp:posOffset>104775</wp:posOffset>
                  </wp:positionV>
                  <wp:extent cx="5000400" cy="16056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apointm2ligneslettrescouleur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00400" cy="1605600"/>
                          </a:xfrm>
                          <a:prstGeom prst="rect">
                            <a:avLst/>
                          </a:prstGeom>
                        </pic:spPr>
                      </pic:pic>
                    </a:graphicData>
                  </a:graphic>
                  <wp14:sizeRelH relativeFrom="page">
                    <wp14:pctWidth>0</wp14:pctWidth>
                  </wp14:sizeRelH>
                  <wp14:sizeRelV relativeFrom="page">
                    <wp14:pctHeight>0</wp14:pctHeight>
                  </wp14:sizeRelV>
                </wp:anchor>
              </w:drawing>
            </w:r>
          </w:p>
          <w:p w14:paraId="01A34CAD" w14:textId="77777777" w:rsidR="00F87C63" w:rsidRPr="00F87C63" w:rsidRDefault="00F87C63" w:rsidP="00F87C63">
            <w:pPr>
              <w:suppressAutoHyphens/>
              <w:overflowPunct/>
              <w:autoSpaceDE/>
              <w:autoSpaceDN/>
              <w:adjustRightInd/>
              <w:spacing w:before="60" w:after="113" w:line="460" w:lineRule="exact"/>
              <w:textAlignment w:val="auto"/>
              <w:rPr>
                <w:rFonts w:asciiTheme="minorHAnsi" w:hAnsiTheme="minorHAnsi" w:cs="DejaVu Sans"/>
                <w:b/>
                <w:color w:val="FFFFFF"/>
                <w:sz w:val="22"/>
                <w:szCs w:val="22"/>
                <w:lang w:eastAsia="ar-SA"/>
              </w:rPr>
            </w:pPr>
          </w:p>
          <w:p w14:paraId="70C14A42" w14:textId="77777777" w:rsidR="00F87C63" w:rsidRPr="00F87C63" w:rsidRDefault="00F87C63" w:rsidP="00F87C63">
            <w:pPr>
              <w:suppressAutoHyphens/>
              <w:overflowPunct/>
              <w:autoSpaceDE/>
              <w:autoSpaceDN/>
              <w:adjustRightInd/>
              <w:spacing w:before="60" w:after="113" w:line="460" w:lineRule="exact"/>
              <w:jc w:val="center"/>
              <w:textAlignment w:val="auto"/>
              <w:rPr>
                <w:rFonts w:asciiTheme="minorHAnsi" w:hAnsiTheme="minorHAnsi" w:cs="DejaVu Sans"/>
                <w:b/>
                <w:color w:val="FFFFFF"/>
                <w:sz w:val="22"/>
                <w:szCs w:val="22"/>
                <w:lang w:eastAsia="ar-SA"/>
              </w:rPr>
            </w:pPr>
          </w:p>
          <w:p w14:paraId="424AB5C5" w14:textId="77777777" w:rsidR="00F87C63" w:rsidRPr="00F87C63" w:rsidRDefault="00F87C63" w:rsidP="00F87C63">
            <w:pPr>
              <w:suppressAutoHyphens/>
              <w:overflowPunct/>
              <w:autoSpaceDE/>
              <w:autoSpaceDN/>
              <w:adjustRightInd/>
              <w:spacing w:before="60" w:after="113" w:line="460" w:lineRule="exact"/>
              <w:textAlignment w:val="auto"/>
              <w:rPr>
                <w:rFonts w:asciiTheme="minorHAnsi" w:hAnsiTheme="minorHAnsi" w:cs="DejaVu Sans"/>
                <w:b/>
                <w:color w:val="FFFFFF"/>
                <w:sz w:val="22"/>
                <w:szCs w:val="22"/>
                <w:lang w:eastAsia="ar-SA"/>
              </w:rPr>
            </w:pPr>
          </w:p>
          <w:p w14:paraId="472C2C3E" w14:textId="77777777" w:rsidR="00F87C63" w:rsidRPr="00F87C63" w:rsidRDefault="00F87C63" w:rsidP="00F87C63">
            <w:pPr>
              <w:suppressAutoHyphens/>
              <w:overflowPunct/>
              <w:autoSpaceDE/>
              <w:autoSpaceDN/>
              <w:adjustRightInd/>
              <w:spacing w:before="60" w:after="113" w:line="460" w:lineRule="exact"/>
              <w:textAlignment w:val="auto"/>
              <w:rPr>
                <w:rFonts w:asciiTheme="minorHAnsi" w:hAnsiTheme="minorHAnsi" w:cs="DejaVu Sans"/>
                <w:b/>
                <w:color w:val="FFFFFF"/>
                <w:sz w:val="22"/>
                <w:szCs w:val="22"/>
                <w:lang w:eastAsia="ar-SA"/>
              </w:rPr>
            </w:pPr>
          </w:p>
          <w:p w14:paraId="04AA3306" w14:textId="4B940DA2" w:rsidR="00F87C63" w:rsidRPr="00F87C63" w:rsidRDefault="005231D9" w:rsidP="00F87C63">
            <w:pPr>
              <w:suppressAutoHyphens/>
              <w:overflowPunct/>
              <w:autoSpaceDE/>
              <w:autoSpaceDN/>
              <w:adjustRightInd/>
              <w:spacing w:before="60" w:after="113" w:line="460" w:lineRule="exact"/>
              <w:jc w:val="center"/>
              <w:textAlignment w:val="auto"/>
              <w:rPr>
                <w:rFonts w:asciiTheme="minorHAnsi" w:hAnsiTheme="minorHAnsi" w:cs="DejaVu Sans"/>
                <w:b/>
                <w:color w:val="FFFFFF"/>
                <w:sz w:val="36"/>
                <w:szCs w:val="36"/>
                <w:lang w:eastAsia="ar-SA"/>
              </w:rPr>
            </w:pPr>
            <w:r>
              <w:rPr>
                <w:rFonts w:asciiTheme="minorHAnsi" w:hAnsiTheme="minorHAnsi" w:cs="DejaVu Sans"/>
                <w:b/>
                <w:color w:val="FFFFFF"/>
                <w:sz w:val="36"/>
                <w:szCs w:val="36"/>
                <w:lang w:eastAsia="ar-SA"/>
              </w:rPr>
              <w:t>Autorisation d’O</w:t>
            </w:r>
            <w:r w:rsidR="00594CDA">
              <w:rPr>
                <w:rFonts w:asciiTheme="minorHAnsi" w:hAnsiTheme="minorHAnsi" w:cs="DejaVu Sans"/>
                <w:b/>
                <w:color w:val="FFFFFF"/>
                <w:sz w:val="36"/>
                <w:szCs w:val="36"/>
                <w:lang w:eastAsia="ar-SA"/>
              </w:rPr>
              <w:t>ccupation Temporaire</w:t>
            </w:r>
          </w:p>
        </w:tc>
      </w:tr>
      <w:tr w:rsidR="00F87C63" w:rsidRPr="00D87414" w14:paraId="77C3D9FF" w14:textId="77777777" w:rsidTr="00B80984">
        <w:trPr>
          <w:trHeight w:val="4605"/>
        </w:trPr>
        <w:tc>
          <w:tcPr>
            <w:tcW w:w="10357" w:type="dxa"/>
            <w:tcBorders>
              <w:top w:val="nil"/>
              <w:bottom w:val="single" w:sz="4" w:space="0" w:color="auto"/>
            </w:tcBorders>
            <w:shd w:val="clear" w:color="auto" w:fill="DBE5F1"/>
            <w:tcMar>
              <w:top w:w="57" w:type="dxa"/>
              <w:bottom w:w="57" w:type="dxa"/>
              <w:right w:w="0" w:type="dxa"/>
            </w:tcMar>
            <w:vAlign w:val="center"/>
          </w:tcPr>
          <w:p w14:paraId="522C9DAB" w14:textId="77777777" w:rsidR="00F87C63" w:rsidRPr="00D87414" w:rsidRDefault="00F87C63" w:rsidP="00F87C63">
            <w:pPr>
              <w:suppressAutoHyphens/>
              <w:overflowPunct/>
              <w:autoSpaceDE/>
              <w:autoSpaceDN/>
              <w:adjustRightInd/>
              <w:spacing w:before="113" w:after="113"/>
              <w:textAlignment w:val="auto"/>
              <w:rPr>
                <w:rFonts w:cs="DejaVu Sans"/>
                <w:b/>
                <w:color w:val="17365D"/>
                <w:szCs w:val="24"/>
                <w:lang w:eastAsia="ar-SA"/>
              </w:rPr>
            </w:pPr>
          </w:p>
          <w:p w14:paraId="09C846EA" w14:textId="1C1DC735" w:rsidR="001B655E" w:rsidRPr="00D87414" w:rsidRDefault="00F87C63" w:rsidP="00594CDA">
            <w:pPr>
              <w:pBdr>
                <w:top w:val="single" w:sz="4" w:space="1" w:color="auto"/>
                <w:left w:val="single" w:sz="4" w:space="4" w:color="auto"/>
                <w:bottom w:val="single" w:sz="4" w:space="1" w:color="auto"/>
                <w:right w:val="single" w:sz="4" w:space="4" w:color="auto"/>
              </w:pBdr>
              <w:suppressAutoHyphens/>
              <w:overflowPunct/>
              <w:autoSpaceDE/>
              <w:autoSpaceDN/>
              <w:adjustRightInd/>
              <w:spacing w:before="113" w:after="113"/>
              <w:jc w:val="center"/>
              <w:textAlignment w:val="auto"/>
              <w:rPr>
                <w:rFonts w:cs="DejaVu Sans"/>
                <w:b/>
                <w:color w:val="17365D"/>
                <w:szCs w:val="24"/>
                <w:lang w:eastAsia="ar-SA"/>
              </w:rPr>
            </w:pPr>
            <w:r w:rsidRPr="00D87414">
              <w:rPr>
                <w:rFonts w:cs="DejaVu Sans"/>
                <w:b/>
                <w:color w:val="17365D"/>
                <w:szCs w:val="24"/>
                <w:lang w:eastAsia="ar-SA"/>
              </w:rPr>
              <w:t>Objet :</w:t>
            </w:r>
            <w:r w:rsidR="00615264" w:rsidRPr="00D87414">
              <w:rPr>
                <w:rFonts w:cs="DejaVu Sans"/>
                <w:b/>
              </w:rPr>
              <w:t xml:space="preserve"> </w:t>
            </w:r>
            <w:r w:rsidR="00CB220F">
              <w:rPr>
                <w:rFonts w:cs="DejaVu Sans"/>
                <w:b/>
              </w:rPr>
              <w:t>Règlement de consultation relatif à l’</w:t>
            </w:r>
            <w:r w:rsidR="00CB220F">
              <w:rPr>
                <w:rFonts w:cs="DejaVu Sans"/>
                <w:b/>
                <w:szCs w:val="24"/>
              </w:rPr>
              <w:t>e</w:t>
            </w:r>
            <w:r w:rsidR="00594CDA">
              <w:rPr>
                <w:rFonts w:cs="DejaVu Sans"/>
                <w:b/>
                <w:szCs w:val="24"/>
              </w:rPr>
              <w:t>xploitation de distributeurs automatiques de boissons et de denrées alimentaires</w:t>
            </w:r>
          </w:p>
          <w:p w14:paraId="7E3BA7C9" w14:textId="77777777" w:rsidR="00F87C63" w:rsidRPr="00D87414" w:rsidRDefault="00F87C63" w:rsidP="00F87C63">
            <w:pPr>
              <w:suppressAutoHyphens/>
              <w:overflowPunct/>
              <w:autoSpaceDE/>
              <w:autoSpaceDN/>
              <w:adjustRightInd/>
              <w:spacing w:before="113" w:after="113"/>
              <w:jc w:val="center"/>
              <w:textAlignment w:val="auto"/>
              <w:rPr>
                <w:rFonts w:cs="DejaVu Sans"/>
                <w:b/>
                <w:color w:val="17365D"/>
                <w:szCs w:val="24"/>
                <w:u w:val="single"/>
                <w:lang w:eastAsia="ar-SA"/>
              </w:rPr>
            </w:pPr>
          </w:p>
          <w:tbl>
            <w:tblPr>
              <w:tblStyle w:val="Grilledutableau1"/>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7"/>
            </w:tblGrid>
            <w:tr w:rsidR="00F87C63" w:rsidRPr="00D87414" w14:paraId="1E081AA6" w14:textId="77777777" w:rsidTr="00B80984">
              <w:trPr>
                <w:trHeight w:val="503"/>
              </w:trPr>
              <w:tc>
                <w:tcPr>
                  <w:tcW w:w="10087" w:type="dxa"/>
                </w:tcPr>
                <w:p w14:paraId="51A0B9E3" w14:textId="002CAC5F" w:rsidR="00F87C63" w:rsidRPr="00D87414" w:rsidRDefault="00F87C63" w:rsidP="005B751F">
                  <w:pPr>
                    <w:framePr w:hSpace="141" w:wrap="around" w:vAnchor="page" w:hAnchor="margin" w:xAlign="center" w:y="791"/>
                    <w:suppressAutoHyphens/>
                    <w:overflowPunct/>
                    <w:autoSpaceDE/>
                    <w:autoSpaceDN/>
                    <w:adjustRightInd/>
                    <w:spacing w:before="113" w:after="113"/>
                    <w:jc w:val="center"/>
                    <w:textAlignment w:val="auto"/>
                    <w:rPr>
                      <w:rFonts w:cs="DejaVu Sans"/>
                      <w:b/>
                      <w:color w:val="17365D"/>
                      <w:szCs w:val="24"/>
                      <w:lang w:eastAsia="ar-SA"/>
                    </w:rPr>
                  </w:pPr>
                </w:p>
              </w:tc>
            </w:tr>
            <w:tr w:rsidR="00F87C63" w:rsidRPr="00D87414" w14:paraId="0492D468" w14:textId="77777777" w:rsidTr="00B80984">
              <w:trPr>
                <w:trHeight w:val="503"/>
              </w:trPr>
              <w:tc>
                <w:tcPr>
                  <w:tcW w:w="10087" w:type="dxa"/>
                </w:tcPr>
                <w:p w14:paraId="37F31C56" w14:textId="77777777" w:rsidR="00F87C63" w:rsidRPr="00D87414" w:rsidRDefault="00F87C63" w:rsidP="005B751F">
                  <w:pPr>
                    <w:framePr w:hSpace="141" w:wrap="around" w:vAnchor="page" w:hAnchor="margin" w:xAlign="center" w:y="791"/>
                    <w:suppressAutoHyphens/>
                    <w:overflowPunct/>
                    <w:autoSpaceDE/>
                    <w:autoSpaceDN/>
                    <w:adjustRightInd/>
                    <w:spacing w:before="113" w:after="113"/>
                    <w:textAlignment w:val="auto"/>
                    <w:rPr>
                      <w:rFonts w:cs="DejaVu Sans"/>
                      <w:b/>
                      <w:color w:val="17365D"/>
                      <w:szCs w:val="24"/>
                      <w:lang w:eastAsia="ar-SA"/>
                    </w:rPr>
                  </w:pPr>
                </w:p>
              </w:tc>
            </w:tr>
          </w:tbl>
          <w:p w14:paraId="4F02E58A" w14:textId="5EBE3060" w:rsidR="00F87C63" w:rsidRDefault="00E13DAF" w:rsidP="00F87C63">
            <w:pPr>
              <w:suppressAutoHyphens/>
              <w:overflowPunct/>
              <w:autoSpaceDE/>
              <w:autoSpaceDN/>
              <w:adjustRightInd/>
              <w:spacing w:before="113" w:after="113"/>
              <w:jc w:val="center"/>
              <w:textAlignment w:val="auto"/>
              <w:rPr>
                <w:rFonts w:cs="DejaVu Sans"/>
                <w:b/>
                <w:color w:val="17365D"/>
                <w:szCs w:val="24"/>
                <w:lang w:eastAsia="ar-SA"/>
              </w:rPr>
            </w:pPr>
            <w:r>
              <w:rPr>
                <w:rFonts w:cs="DejaVu Sans"/>
                <w:b/>
                <w:color w:val="17365D"/>
                <w:szCs w:val="24"/>
                <w:lang w:eastAsia="ar-SA"/>
              </w:rPr>
              <w:t xml:space="preserve">Date limite de réception : </w:t>
            </w:r>
            <w:r w:rsidR="007619A5">
              <w:rPr>
                <w:rFonts w:cs="DejaVu Sans"/>
                <w:b/>
                <w:color w:val="17365D"/>
                <w:szCs w:val="24"/>
                <w:lang w:eastAsia="ar-SA"/>
              </w:rPr>
              <w:t xml:space="preserve">mercredi </w:t>
            </w:r>
            <w:r w:rsidR="00594CDA">
              <w:rPr>
                <w:rFonts w:cs="DejaVu Sans"/>
                <w:b/>
                <w:color w:val="17365D"/>
                <w:szCs w:val="24"/>
                <w:lang w:eastAsia="ar-SA"/>
              </w:rPr>
              <w:t>1</w:t>
            </w:r>
            <w:r w:rsidR="005A0632">
              <w:rPr>
                <w:rFonts w:cs="DejaVu Sans"/>
                <w:b/>
                <w:color w:val="17365D"/>
                <w:szCs w:val="24"/>
                <w:lang w:eastAsia="ar-SA"/>
              </w:rPr>
              <w:t>7</w:t>
            </w:r>
            <w:r w:rsidR="00594CDA">
              <w:rPr>
                <w:rFonts w:cs="DejaVu Sans"/>
                <w:b/>
                <w:color w:val="17365D"/>
                <w:szCs w:val="24"/>
                <w:lang w:eastAsia="ar-SA"/>
              </w:rPr>
              <w:t xml:space="preserve"> juillet 2019</w:t>
            </w:r>
          </w:p>
          <w:p w14:paraId="0470CE68" w14:textId="462A3859" w:rsidR="00E13DAF" w:rsidRPr="00D87414" w:rsidRDefault="00E13DAF" w:rsidP="00F87C63">
            <w:pPr>
              <w:suppressAutoHyphens/>
              <w:overflowPunct/>
              <w:autoSpaceDE/>
              <w:autoSpaceDN/>
              <w:adjustRightInd/>
              <w:spacing w:before="113" w:after="113"/>
              <w:jc w:val="center"/>
              <w:textAlignment w:val="auto"/>
              <w:rPr>
                <w:rFonts w:cs="DejaVu Sans"/>
                <w:b/>
                <w:color w:val="244061"/>
                <w:szCs w:val="24"/>
                <w:lang w:eastAsia="ar-SA"/>
              </w:rPr>
            </w:pPr>
            <w:r>
              <w:rPr>
                <w:rFonts w:cs="DejaVu Sans"/>
                <w:b/>
                <w:color w:val="17365D"/>
                <w:szCs w:val="24"/>
                <w:lang w:eastAsia="ar-SA"/>
              </w:rPr>
              <w:t xml:space="preserve">Date d’envoi à la publication : </w:t>
            </w:r>
            <w:r w:rsidR="005A0632">
              <w:rPr>
                <w:rFonts w:cs="DejaVu Sans"/>
                <w:b/>
                <w:color w:val="17365D"/>
                <w:szCs w:val="24"/>
                <w:lang w:eastAsia="ar-SA"/>
              </w:rPr>
              <w:t>28 juin 2019</w:t>
            </w:r>
          </w:p>
          <w:p w14:paraId="3D2CB90C" w14:textId="77777777" w:rsidR="00F87C63" w:rsidRPr="00D87414" w:rsidRDefault="00F87C63" w:rsidP="00F87C63">
            <w:pPr>
              <w:suppressAutoHyphens/>
              <w:overflowPunct/>
              <w:autoSpaceDE/>
              <w:autoSpaceDN/>
              <w:adjustRightInd/>
              <w:spacing w:before="20" w:after="20"/>
              <w:jc w:val="center"/>
              <w:textAlignment w:val="auto"/>
              <w:rPr>
                <w:rFonts w:cs="DejaVu Sans"/>
                <w:b/>
                <w:color w:val="17365D"/>
                <w:szCs w:val="24"/>
                <w:lang w:eastAsia="ar-SA"/>
              </w:rPr>
            </w:pPr>
          </w:p>
        </w:tc>
      </w:tr>
    </w:tbl>
    <w:p w14:paraId="761C32D4" w14:textId="76AB2ADE" w:rsidR="0041697C" w:rsidRPr="00D87414" w:rsidRDefault="0041697C" w:rsidP="00BB3A02">
      <w:pPr>
        <w:rPr>
          <w:rFonts w:cs="DejaVu Sans"/>
          <w:b/>
        </w:rPr>
      </w:pPr>
    </w:p>
    <w:p w14:paraId="2BC47178" w14:textId="77777777" w:rsidR="00F87C63" w:rsidRPr="00D87414" w:rsidRDefault="00F87C63" w:rsidP="00BB3A02">
      <w:pPr>
        <w:rPr>
          <w:rFonts w:cs="DejaVu Sans"/>
          <w:b/>
        </w:rPr>
      </w:pPr>
    </w:p>
    <w:p w14:paraId="2A41DCF7" w14:textId="2762F355" w:rsidR="00F87C63" w:rsidRPr="00D87414" w:rsidRDefault="008B7BDC" w:rsidP="00BB3A02">
      <w:pPr>
        <w:rPr>
          <w:rFonts w:cs="DejaVu Sans"/>
          <w:b/>
          <w:szCs w:val="24"/>
        </w:rPr>
      </w:pPr>
      <w:r w:rsidRPr="00D87414">
        <w:rPr>
          <w:rFonts w:cs="DejaVu Sans"/>
          <w:b/>
          <w:szCs w:val="24"/>
        </w:rPr>
        <w:t xml:space="preserve">Ce document comporte </w:t>
      </w:r>
      <w:r w:rsidR="00AF37EB">
        <w:rPr>
          <w:rFonts w:cs="DejaVu Sans"/>
          <w:b/>
          <w:szCs w:val="24"/>
        </w:rPr>
        <w:t>6</w:t>
      </w:r>
      <w:r w:rsidRPr="00D87414">
        <w:rPr>
          <w:rFonts w:cs="DejaVu Sans"/>
          <w:b/>
          <w:szCs w:val="24"/>
        </w:rPr>
        <w:t xml:space="preserve"> pages, y compris la page de garde</w:t>
      </w:r>
    </w:p>
    <w:p w14:paraId="3F1803C0" w14:textId="77777777" w:rsidR="00C37CC8" w:rsidRPr="00D87414" w:rsidRDefault="00C37CC8" w:rsidP="00BB3A02">
      <w:pPr>
        <w:rPr>
          <w:rFonts w:cs="DejaVu Sans"/>
          <w:b/>
        </w:rPr>
      </w:pPr>
    </w:p>
    <w:p w14:paraId="1754C56D" w14:textId="77777777" w:rsidR="00C37CC8" w:rsidRPr="00D87414" w:rsidRDefault="00C37CC8" w:rsidP="00BB3A02">
      <w:pPr>
        <w:rPr>
          <w:rFonts w:cs="DejaVu Sans"/>
          <w:b/>
        </w:rPr>
      </w:pPr>
    </w:p>
    <w:p w14:paraId="00776973" w14:textId="77777777" w:rsidR="00E27EB4" w:rsidRPr="00D87414" w:rsidRDefault="00E27EB4" w:rsidP="00BB3A02">
      <w:pPr>
        <w:rPr>
          <w:rFonts w:cs="DejaVu Sans"/>
          <w:b/>
        </w:rPr>
      </w:pPr>
    </w:p>
    <w:p w14:paraId="4BB07562" w14:textId="77777777" w:rsidR="00E27EB4" w:rsidRPr="00D87414" w:rsidRDefault="00E27EB4" w:rsidP="00BB3A02">
      <w:pPr>
        <w:rPr>
          <w:rFonts w:cs="DejaVu Sans"/>
          <w:b/>
        </w:rPr>
      </w:pPr>
    </w:p>
    <w:p w14:paraId="3BC6B770" w14:textId="77777777" w:rsidR="00F87C63" w:rsidRPr="00D87414" w:rsidRDefault="00F87C63" w:rsidP="00BB3A02">
      <w:pPr>
        <w:rPr>
          <w:rFonts w:cs="DejaVu Sans"/>
          <w:b/>
        </w:rPr>
      </w:pPr>
    </w:p>
    <w:bookmarkStart w:id="0" w:name="_Toc450725013" w:displacedByCustomXml="next"/>
    <w:bookmarkStart w:id="1" w:name="_Toc295312885" w:displacedByCustomXml="next"/>
    <w:bookmarkStart w:id="2" w:name="_Toc295160927" w:displacedByCustomXml="next"/>
    <w:bookmarkStart w:id="3" w:name="_Toc251761062" w:displacedByCustomXml="next"/>
    <w:bookmarkStart w:id="4" w:name="_Toc251755541" w:displacedByCustomXml="next"/>
    <w:bookmarkStart w:id="5" w:name="_Toc251755465" w:displacedByCustomXml="next"/>
    <w:sdt>
      <w:sdtPr>
        <w:rPr>
          <w:rFonts w:ascii="Calibri Light" w:eastAsia="Times New Roman" w:hAnsi="Calibri Light" w:cs="Times New Roman"/>
          <w:color w:val="auto"/>
          <w:sz w:val="20"/>
          <w:szCs w:val="20"/>
        </w:rPr>
        <w:id w:val="-1190978727"/>
        <w:docPartObj>
          <w:docPartGallery w:val="Table of Contents"/>
          <w:docPartUnique/>
        </w:docPartObj>
      </w:sdtPr>
      <w:sdtEndPr>
        <w:rPr>
          <w:b/>
          <w:bCs/>
          <w:sz w:val="24"/>
        </w:rPr>
      </w:sdtEndPr>
      <w:sdtContent>
        <w:p w14:paraId="1EDA8C89" w14:textId="1ECA9351" w:rsidR="002577FA" w:rsidRPr="00D87414" w:rsidRDefault="002577FA" w:rsidP="007C30B4">
          <w:pPr>
            <w:pStyle w:val="En-ttedetabledesmatires"/>
          </w:pPr>
          <w:r w:rsidRPr="00D87414">
            <w:t>Table des matières</w:t>
          </w:r>
        </w:p>
        <w:bookmarkStart w:id="6" w:name="_GoBack"/>
        <w:bookmarkEnd w:id="6"/>
        <w:p w14:paraId="603DACC9" w14:textId="77777777" w:rsidR="00547295" w:rsidRDefault="002577FA">
          <w:pPr>
            <w:pStyle w:val="TM1"/>
            <w:tabs>
              <w:tab w:val="right" w:leader="dot" w:pos="10762"/>
            </w:tabs>
            <w:rPr>
              <w:rFonts w:asciiTheme="minorHAnsi" w:eastAsiaTheme="minorEastAsia" w:hAnsiTheme="minorHAnsi" w:cstheme="minorBidi"/>
              <w:b w:val="0"/>
              <w:bCs w:val="0"/>
              <w:iCs w:val="0"/>
              <w:noProof/>
              <w:color w:val="auto"/>
              <w:sz w:val="22"/>
              <w:szCs w:val="22"/>
            </w:rPr>
          </w:pPr>
          <w:r w:rsidRPr="00D87414">
            <w:fldChar w:fldCharType="begin"/>
          </w:r>
          <w:r w:rsidRPr="00D87414">
            <w:instrText xml:space="preserve"> TOC \o "1-3" \h \z \u </w:instrText>
          </w:r>
          <w:r w:rsidRPr="00D87414">
            <w:fldChar w:fldCharType="separate"/>
          </w:r>
          <w:hyperlink w:anchor="_Toc12951555" w:history="1">
            <w:r w:rsidR="00547295" w:rsidRPr="00D83EA0">
              <w:rPr>
                <w:rStyle w:val="Lienhypertexte"/>
                <w:rFonts w:cs="Times New Roman"/>
                <w:noProof/>
                <w14:scene3d>
                  <w14:camera w14:prst="orthographicFront"/>
                  <w14:lightRig w14:rig="threePt" w14:dir="t">
                    <w14:rot w14:lat="0" w14:lon="0" w14:rev="0"/>
                  </w14:lightRig>
                </w14:scene3d>
              </w:rPr>
              <w:t>Article 1</w:t>
            </w:r>
            <w:r w:rsidR="00547295" w:rsidRPr="00D83EA0">
              <w:rPr>
                <w:rStyle w:val="Lienhypertexte"/>
                <w:noProof/>
              </w:rPr>
              <w:t xml:space="preserve"> Objet de la consultation</w:t>
            </w:r>
            <w:r w:rsidR="00547295">
              <w:rPr>
                <w:noProof/>
                <w:webHidden/>
              </w:rPr>
              <w:tab/>
            </w:r>
            <w:r w:rsidR="00547295">
              <w:rPr>
                <w:noProof/>
                <w:webHidden/>
              </w:rPr>
              <w:fldChar w:fldCharType="begin"/>
            </w:r>
            <w:r w:rsidR="00547295">
              <w:rPr>
                <w:noProof/>
                <w:webHidden/>
              </w:rPr>
              <w:instrText xml:space="preserve"> PAGEREF _Toc12951555 \h </w:instrText>
            </w:r>
            <w:r w:rsidR="00547295">
              <w:rPr>
                <w:noProof/>
                <w:webHidden/>
              </w:rPr>
            </w:r>
            <w:r w:rsidR="00547295">
              <w:rPr>
                <w:noProof/>
                <w:webHidden/>
              </w:rPr>
              <w:fldChar w:fldCharType="separate"/>
            </w:r>
            <w:r w:rsidR="00547295">
              <w:rPr>
                <w:noProof/>
                <w:webHidden/>
              </w:rPr>
              <w:t>2</w:t>
            </w:r>
            <w:r w:rsidR="00547295">
              <w:rPr>
                <w:noProof/>
                <w:webHidden/>
              </w:rPr>
              <w:fldChar w:fldCharType="end"/>
            </w:r>
          </w:hyperlink>
        </w:p>
        <w:p w14:paraId="391A96E0" w14:textId="77777777" w:rsidR="00547295" w:rsidRDefault="00547295">
          <w:pPr>
            <w:pStyle w:val="TM1"/>
            <w:tabs>
              <w:tab w:val="right" w:leader="dot" w:pos="10762"/>
            </w:tabs>
            <w:rPr>
              <w:rFonts w:asciiTheme="minorHAnsi" w:eastAsiaTheme="minorEastAsia" w:hAnsiTheme="minorHAnsi" w:cstheme="minorBidi"/>
              <w:b w:val="0"/>
              <w:bCs w:val="0"/>
              <w:iCs w:val="0"/>
              <w:noProof/>
              <w:color w:val="auto"/>
              <w:sz w:val="22"/>
              <w:szCs w:val="22"/>
            </w:rPr>
          </w:pPr>
          <w:hyperlink w:anchor="_Toc12951556" w:history="1">
            <w:r w:rsidRPr="00D83EA0">
              <w:rPr>
                <w:rStyle w:val="Lienhypertexte"/>
                <w:rFonts w:cs="Times New Roman"/>
                <w:noProof/>
                <w14:scene3d>
                  <w14:camera w14:prst="orthographicFront"/>
                  <w14:lightRig w14:rig="threePt" w14:dir="t">
                    <w14:rot w14:lat="0" w14:lon="0" w14:rev="0"/>
                  </w14:lightRig>
                </w14:scene3d>
              </w:rPr>
              <w:t>Article 2</w:t>
            </w:r>
            <w:r w:rsidRPr="00D83EA0">
              <w:rPr>
                <w:rStyle w:val="Lienhypertexte"/>
                <w:noProof/>
              </w:rPr>
              <w:t xml:space="preserve"> Durée de l’exploitation</w:t>
            </w:r>
            <w:r>
              <w:rPr>
                <w:noProof/>
                <w:webHidden/>
              </w:rPr>
              <w:tab/>
            </w:r>
            <w:r>
              <w:rPr>
                <w:noProof/>
                <w:webHidden/>
              </w:rPr>
              <w:fldChar w:fldCharType="begin"/>
            </w:r>
            <w:r>
              <w:rPr>
                <w:noProof/>
                <w:webHidden/>
              </w:rPr>
              <w:instrText xml:space="preserve"> PAGEREF _Toc12951556 \h </w:instrText>
            </w:r>
            <w:r>
              <w:rPr>
                <w:noProof/>
                <w:webHidden/>
              </w:rPr>
            </w:r>
            <w:r>
              <w:rPr>
                <w:noProof/>
                <w:webHidden/>
              </w:rPr>
              <w:fldChar w:fldCharType="separate"/>
            </w:r>
            <w:r>
              <w:rPr>
                <w:noProof/>
                <w:webHidden/>
              </w:rPr>
              <w:t>2</w:t>
            </w:r>
            <w:r>
              <w:rPr>
                <w:noProof/>
                <w:webHidden/>
              </w:rPr>
              <w:fldChar w:fldCharType="end"/>
            </w:r>
          </w:hyperlink>
        </w:p>
        <w:p w14:paraId="4C1AF2E1" w14:textId="77777777" w:rsidR="00547295" w:rsidRDefault="00547295">
          <w:pPr>
            <w:pStyle w:val="TM1"/>
            <w:tabs>
              <w:tab w:val="right" w:leader="dot" w:pos="10762"/>
            </w:tabs>
            <w:rPr>
              <w:rFonts w:asciiTheme="minorHAnsi" w:eastAsiaTheme="minorEastAsia" w:hAnsiTheme="minorHAnsi" w:cstheme="minorBidi"/>
              <w:b w:val="0"/>
              <w:bCs w:val="0"/>
              <w:iCs w:val="0"/>
              <w:noProof/>
              <w:color w:val="auto"/>
              <w:sz w:val="22"/>
              <w:szCs w:val="22"/>
            </w:rPr>
          </w:pPr>
          <w:hyperlink w:anchor="_Toc12951557" w:history="1">
            <w:r w:rsidRPr="00D83EA0">
              <w:rPr>
                <w:rStyle w:val="Lienhypertexte"/>
                <w:rFonts w:cs="Times New Roman"/>
                <w:noProof/>
                <w14:scene3d>
                  <w14:camera w14:prst="orthographicFront"/>
                  <w14:lightRig w14:rig="threePt" w14:dir="t">
                    <w14:rot w14:lat="0" w14:lon="0" w14:rev="0"/>
                  </w14:lightRig>
                </w14:scene3d>
              </w:rPr>
              <w:t>Article 3</w:t>
            </w:r>
            <w:r w:rsidRPr="00D83EA0">
              <w:rPr>
                <w:rStyle w:val="Lienhypertexte"/>
                <w:noProof/>
              </w:rPr>
              <w:t xml:space="preserve"> Renseignements</w:t>
            </w:r>
            <w:r>
              <w:rPr>
                <w:noProof/>
                <w:webHidden/>
              </w:rPr>
              <w:tab/>
            </w:r>
            <w:r>
              <w:rPr>
                <w:noProof/>
                <w:webHidden/>
              </w:rPr>
              <w:fldChar w:fldCharType="begin"/>
            </w:r>
            <w:r>
              <w:rPr>
                <w:noProof/>
                <w:webHidden/>
              </w:rPr>
              <w:instrText xml:space="preserve"> PAGEREF _Toc12951557 \h </w:instrText>
            </w:r>
            <w:r>
              <w:rPr>
                <w:noProof/>
                <w:webHidden/>
              </w:rPr>
            </w:r>
            <w:r>
              <w:rPr>
                <w:noProof/>
                <w:webHidden/>
              </w:rPr>
              <w:fldChar w:fldCharType="separate"/>
            </w:r>
            <w:r>
              <w:rPr>
                <w:noProof/>
                <w:webHidden/>
              </w:rPr>
              <w:t>3</w:t>
            </w:r>
            <w:r>
              <w:rPr>
                <w:noProof/>
                <w:webHidden/>
              </w:rPr>
              <w:fldChar w:fldCharType="end"/>
            </w:r>
          </w:hyperlink>
        </w:p>
        <w:p w14:paraId="40E483F8" w14:textId="77777777" w:rsidR="00547295" w:rsidRDefault="00547295">
          <w:pPr>
            <w:pStyle w:val="TM2"/>
            <w:tabs>
              <w:tab w:val="right" w:leader="dot" w:pos="10762"/>
            </w:tabs>
            <w:rPr>
              <w:rFonts w:asciiTheme="minorHAnsi" w:eastAsiaTheme="minorEastAsia" w:hAnsiTheme="minorHAnsi" w:cstheme="minorBidi"/>
              <w:bCs w:val="0"/>
              <w:noProof/>
              <w:color w:val="auto"/>
              <w:sz w:val="22"/>
            </w:rPr>
          </w:pPr>
          <w:hyperlink w:anchor="_Toc12951558" w:history="1">
            <w:r w:rsidRPr="00D83EA0">
              <w:rPr>
                <w:rStyle w:val="Lienhypertexte"/>
                <w:rFonts w:cs="Times New Roman"/>
                <w:noProof/>
                <w14:scene3d>
                  <w14:camera w14:prst="orthographicFront"/>
                  <w14:lightRig w14:rig="threePt" w14:dir="t">
                    <w14:rot w14:lat="0" w14:lon="0" w14:rev="0"/>
                  </w14:lightRig>
                </w14:scene3d>
              </w:rPr>
              <w:t>3.1</w:t>
            </w:r>
            <w:r w:rsidRPr="00D83EA0">
              <w:rPr>
                <w:rStyle w:val="Lienhypertexte"/>
                <w:noProof/>
              </w:rPr>
              <w:t xml:space="preserve"> Désignation de la personne habilitée à donner des renseignements administratifs :</w:t>
            </w:r>
            <w:r>
              <w:rPr>
                <w:noProof/>
                <w:webHidden/>
              </w:rPr>
              <w:tab/>
            </w:r>
            <w:r>
              <w:rPr>
                <w:noProof/>
                <w:webHidden/>
              </w:rPr>
              <w:fldChar w:fldCharType="begin"/>
            </w:r>
            <w:r>
              <w:rPr>
                <w:noProof/>
                <w:webHidden/>
              </w:rPr>
              <w:instrText xml:space="preserve"> PAGEREF _Toc12951558 \h </w:instrText>
            </w:r>
            <w:r>
              <w:rPr>
                <w:noProof/>
                <w:webHidden/>
              </w:rPr>
            </w:r>
            <w:r>
              <w:rPr>
                <w:noProof/>
                <w:webHidden/>
              </w:rPr>
              <w:fldChar w:fldCharType="separate"/>
            </w:r>
            <w:r>
              <w:rPr>
                <w:noProof/>
                <w:webHidden/>
              </w:rPr>
              <w:t>3</w:t>
            </w:r>
            <w:r>
              <w:rPr>
                <w:noProof/>
                <w:webHidden/>
              </w:rPr>
              <w:fldChar w:fldCharType="end"/>
            </w:r>
          </w:hyperlink>
        </w:p>
        <w:p w14:paraId="19A79FF5" w14:textId="77777777" w:rsidR="00547295" w:rsidRDefault="00547295">
          <w:pPr>
            <w:pStyle w:val="TM2"/>
            <w:tabs>
              <w:tab w:val="right" w:leader="dot" w:pos="10762"/>
            </w:tabs>
            <w:rPr>
              <w:rFonts w:asciiTheme="minorHAnsi" w:eastAsiaTheme="minorEastAsia" w:hAnsiTheme="minorHAnsi" w:cstheme="minorBidi"/>
              <w:bCs w:val="0"/>
              <w:noProof/>
              <w:color w:val="auto"/>
              <w:sz w:val="22"/>
            </w:rPr>
          </w:pPr>
          <w:hyperlink w:anchor="_Toc12951559" w:history="1">
            <w:r w:rsidRPr="00D83EA0">
              <w:rPr>
                <w:rStyle w:val="Lienhypertexte"/>
                <w:rFonts w:cs="Times New Roman"/>
                <w:noProof/>
                <w14:scene3d>
                  <w14:camera w14:prst="orthographicFront"/>
                  <w14:lightRig w14:rig="threePt" w14:dir="t">
                    <w14:rot w14:lat="0" w14:lon="0" w14:rev="0"/>
                  </w14:lightRig>
                </w14:scene3d>
              </w:rPr>
              <w:t>3.2</w:t>
            </w:r>
            <w:r w:rsidRPr="00D83EA0">
              <w:rPr>
                <w:rStyle w:val="Lienhypertexte"/>
                <w:noProof/>
              </w:rPr>
              <w:t xml:space="preserve"> Désignation des personnes habilitées à donner des renseignements techniques</w:t>
            </w:r>
            <w:r>
              <w:rPr>
                <w:noProof/>
                <w:webHidden/>
              </w:rPr>
              <w:tab/>
            </w:r>
            <w:r>
              <w:rPr>
                <w:noProof/>
                <w:webHidden/>
              </w:rPr>
              <w:fldChar w:fldCharType="begin"/>
            </w:r>
            <w:r>
              <w:rPr>
                <w:noProof/>
                <w:webHidden/>
              </w:rPr>
              <w:instrText xml:space="preserve"> PAGEREF _Toc12951559 \h </w:instrText>
            </w:r>
            <w:r>
              <w:rPr>
                <w:noProof/>
                <w:webHidden/>
              </w:rPr>
            </w:r>
            <w:r>
              <w:rPr>
                <w:noProof/>
                <w:webHidden/>
              </w:rPr>
              <w:fldChar w:fldCharType="separate"/>
            </w:r>
            <w:r>
              <w:rPr>
                <w:noProof/>
                <w:webHidden/>
              </w:rPr>
              <w:t>3</w:t>
            </w:r>
            <w:r>
              <w:rPr>
                <w:noProof/>
                <w:webHidden/>
              </w:rPr>
              <w:fldChar w:fldCharType="end"/>
            </w:r>
          </w:hyperlink>
        </w:p>
        <w:p w14:paraId="4EB02BD5" w14:textId="77777777" w:rsidR="00547295" w:rsidRDefault="00547295">
          <w:pPr>
            <w:pStyle w:val="TM1"/>
            <w:tabs>
              <w:tab w:val="right" w:leader="dot" w:pos="10762"/>
            </w:tabs>
            <w:rPr>
              <w:rFonts w:asciiTheme="minorHAnsi" w:eastAsiaTheme="minorEastAsia" w:hAnsiTheme="minorHAnsi" w:cstheme="minorBidi"/>
              <w:b w:val="0"/>
              <w:bCs w:val="0"/>
              <w:iCs w:val="0"/>
              <w:noProof/>
              <w:color w:val="auto"/>
              <w:sz w:val="22"/>
              <w:szCs w:val="22"/>
            </w:rPr>
          </w:pPr>
          <w:hyperlink w:anchor="_Toc12951560" w:history="1">
            <w:r w:rsidRPr="00D83EA0">
              <w:rPr>
                <w:rStyle w:val="Lienhypertexte"/>
                <w:rFonts w:cs="Times New Roman"/>
                <w:noProof/>
                <w14:scene3d>
                  <w14:camera w14:prst="orthographicFront"/>
                  <w14:lightRig w14:rig="threePt" w14:dir="t">
                    <w14:rot w14:lat="0" w14:lon="0" w14:rev="0"/>
                  </w14:lightRig>
                </w14:scene3d>
              </w:rPr>
              <w:t>Article 4</w:t>
            </w:r>
            <w:r w:rsidRPr="00D83EA0">
              <w:rPr>
                <w:rStyle w:val="Lienhypertexte"/>
                <w:noProof/>
              </w:rPr>
              <w:t xml:space="preserve"> Suivi global de l’A.O.T.</w:t>
            </w:r>
            <w:r>
              <w:rPr>
                <w:noProof/>
                <w:webHidden/>
              </w:rPr>
              <w:tab/>
            </w:r>
            <w:r>
              <w:rPr>
                <w:noProof/>
                <w:webHidden/>
              </w:rPr>
              <w:fldChar w:fldCharType="begin"/>
            </w:r>
            <w:r>
              <w:rPr>
                <w:noProof/>
                <w:webHidden/>
              </w:rPr>
              <w:instrText xml:space="preserve"> PAGEREF _Toc12951560 \h </w:instrText>
            </w:r>
            <w:r>
              <w:rPr>
                <w:noProof/>
                <w:webHidden/>
              </w:rPr>
            </w:r>
            <w:r>
              <w:rPr>
                <w:noProof/>
                <w:webHidden/>
              </w:rPr>
              <w:fldChar w:fldCharType="separate"/>
            </w:r>
            <w:r>
              <w:rPr>
                <w:noProof/>
                <w:webHidden/>
              </w:rPr>
              <w:t>3</w:t>
            </w:r>
            <w:r>
              <w:rPr>
                <w:noProof/>
                <w:webHidden/>
              </w:rPr>
              <w:fldChar w:fldCharType="end"/>
            </w:r>
          </w:hyperlink>
        </w:p>
        <w:p w14:paraId="578E5C33" w14:textId="77777777" w:rsidR="00547295" w:rsidRDefault="00547295">
          <w:pPr>
            <w:pStyle w:val="TM1"/>
            <w:tabs>
              <w:tab w:val="right" w:leader="dot" w:pos="10762"/>
            </w:tabs>
            <w:rPr>
              <w:rFonts w:asciiTheme="minorHAnsi" w:eastAsiaTheme="minorEastAsia" w:hAnsiTheme="minorHAnsi" w:cstheme="minorBidi"/>
              <w:b w:val="0"/>
              <w:bCs w:val="0"/>
              <w:iCs w:val="0"/>
              <w:noProof/>
              <w:color w:val="auto"/>
              <w:sz w:val="22"/>
              <w:szCs w:val="22"/>
            </w:rPr>
          </w:pPr>
          <w:hyperlink w:anchor="_Toc12951561" w:history="1">
            <w:r w:rsidRPr="00D83EA0">
              <w:rPr>
                <w:rStyle w:val="Lienhypertexte"/>
                <w:rFonts w:cs="Times New Roman"/>
                <w:noProof/>
                <w14:scene3d>
                  <w14:camera w14:prst="orthographicFront"/>
                  <w14:lightRig w14:rig="threePt" w14:dir="t">
                    <w14:rot w14:lat="0" w14:lon="0" w14:rev="0"/>
                  </w14:lightRig>
                </w14:scene3d>
              </w:rPr>
              <w:t>Article 5</w:t>
            </w:r>
            <w:r w:rsidRPr="00D83EA0">
              <w:rPr>
                <w:rStyle w:val="Lienhypertexte"/>
                <w:noProof/>
              </w:rPr>
              <w:t xml:space="preserve"> Obligations du bénéficiaire</w:t>
            </w:r>
            <w:r>
              <w:rPr>
                <w:noProof/>
                <w:webHidden/>
              </w:rPr>
              <w:tab/>
            </w:r>
            <w:r>
              <w:rPr>
                <w:noProof/>
                <w:webHidden/>
              </w:rPr>
              <w:fldChar w:fldCharType="begin"/>
            </w:r>
            <w:r>
              <w:rPr>
                <w:noProof/>
                <w:webHidden/>
              </w:rPr>
              <w:instrText xml:space="preserve"> PAGEREF _Toc12951561 \h </w:instrText>
            </w:r>
            <w:r>
              <w:rPr>
                <w:noProof/>
                <w:webHidden/>
              </w:rPr>
            </w:r>
            <w:r>
              <w:rPr>
                <w:noProof/>
                <w:webHidden/>
              </w:rPr>
              <w:fldChar w:fldCharType="separate"/>
            </w:r>
            <w:r>
              <w:rPr>
                <w:noProof/>
                <w:webHidden/>
              </w:rPr>
              <w:t>3</w:t>
            </w:r>
            <w:r>
              <w:rPr>
                <w:noProof/>
                <w:webHidden/>
              </w:rPr>
              <w:fldChar w:fldCharType="end"/>
            </w:r>
          </w:hyperlink>
        </w:p>
        <w:p w14:paraId="0B73F7DB" w14:textId="77777777" w:rsidR="00547295" w:rsidRDefault="00547295">
          <w:pPr>
            <w:pStyle w:val="TM2"/>
            <w:tabs>
              <w:tab w:val="right" w:leader="dot" w:pos="10762"/>
            </w:tabs>
            <w:rPr>
              <w:rFonts w:asciiTheme="minorHAnsi" w:eastAsiaTheme="minorEastAsia" w:hAnsiTheme="minorHAnsi" w:cstheme="minorBidi"/>
              <w:bCs w:val="0"/>
              <w:noProof/>
              <w:color w:val="auto"/>
              <w:sz w:val="22"/>
            </w:rPr>
          </w:pPr>
          <w:hyperlink w:anchor="_Toc12951562" w:history="1">
            <w:r w:rsidRPr="00D83EA0">
              <w:rPr>
                <w:rStyle w:val="Lienhypertexte"/>
                <w:rFonts w:cs="Times New Roman"/>
                <w:noProof/>
                <w14:scene3d>
                  <w14:camera w14:prst="orthographicFront"/>
                  <w14:lightRig w14:rig="threePt" w14:dir="t">
                    <w14:rot w14:lat="0" w14:lon="0" w14:rev="0"/>
                  </w14:lightRig>
                </w14:scene3d>
              </w:rPr>
              <w:t>5.1</w:t>
            </w:r>
            <w:r w:rsidRPr="00D83EA0">
              <w:rPr>
                <w:rStyle w:val="Lienhypertexte"/>
                <w:noProof/>
              </w:rPr>
              <w:t xml:space="preserve"> Nature de l’obligation du bénéficiaire</w:t>
            </w:r>
            <w:r>
              <w:rPr>
                <w:noProof/>
                <w:webHidden/>
              </w:rPr>
              <w:tab/>
            </w:r>
            <w:r>
              <w:rPr>
                <w:noProof/>
                <w:webHidden/>
              </w:rPr>
              <w:fldChar w:fldCharType="begin"/>
            </w:r>
            <w:r>
              <w:rPr>
                <w:noProof/>
                <w:webHidden/>
              </w:rPr>
              <w:instrText xml:space="preserve"> PAGEREF _Toc12951562 \h </w:instrText>
            </w:r>
            <w:r>
              <w:rPr>
                <w:noProof/>
                <w:webHidden/>
              </w:rPr>
            </w:r>
            <w:r>
              <w:rPr>
                <w:noProof/>
                <w:webHidden/>
              </w:rPr>
              <w:fldChar w:fldCharType="separate"/>
            </w:r>
            <w:r>
              <w:rPr>
                <w:noProof/>
                <w:webHidden/>
              </w:rPr>
              <w:t>3</w:t>
            </w:r>
            <w:r>
              <w:rPr>
                <w:noProof/>
                <w:webHidden/>
              </w:rPr>
              <w:fldChar w:fldCharType="end"/>
            </w:r>
          </w:hyperlink>
        </w:p>
        <w:p w14:paraId="7AF8528A" w14:textId="77777777" w:rsidR="00547295" w:rsidRDefault="00547295">
          <w:pPr>
            <w:pStyle w:val="TM2"/>
            <w:tabs>
              <w:tab w:val="right" w:leader="dot" w:pos="10762"/>
            </w:tabs>
            <w:rPr>
              <w:rFonts w:asciiTheme="minorHAnsi" w:eastAsiaTheme="minorEastAsia" w:hAnsiTheme="minorHAnsi" w:cstheme="minorBidi"/>
              <w:bCs w:val="0"/>
              <w:noProof/>
              <w:color w:val="auto"/>
              <w:sz w:val="22"/>
            </w:rPr>
          </w:pPr>
          <w:hyperlink w:anchor="_Toc12951563" w:history="1">
            <w:r w:rsidRPr="00D83EA0">
              <w:rPr>
                <w:rStyle w:val="Lienhypertexte"/>
                <w:rFonts w:cs="Times New Roman"/>
                <w:noProof/>
                <w14:scene3d>
                  <w14:camera w14:prst="orthographicFront"/>
                  <w14:lightRig w14:rig="threePt" w14:dir="t">
                    <w14:rot w14:lat="0" w14:lon="0" w14:rev="0"/>
                  </w14:lightRig>
                </w14:scene3d>
              </w:rPr>
              <w:t>5.2</w:t>
            </w:r>
            <w:r w:rsidRPr="00D83EA0">
              <w:rPr>
                <w:rStyle w:val="Lienhypertexte"/>
                <w:noProof/>
              </w:rPr>
              <w:t xml:space="preserve"> Moyens humains – personnel affecté aux opérations</w:t>
            </w:r>
            <w:r>
              <w:rPr>
                <w:noProof/>
                <w:webHidden/>
              </w:rPr>
              <w:tab/>
            </w:r>
            <w:r>
              <w:rPr>
                <w:noProof/>
                <w:webHidden/>
              </w:rPr>
              <w:fldChar w:fldCharType="begin"/>
            </w:r>
            <w:r>
              <w:rPr>
                <w:noProof/>
                <w:webHidden/>
              </w:rPr>
              <w:instrText xml:space="preserve"> PAGEREF _Toc12951563 \h </w:instrText>
            </w:r>
            <w:r>
              <w:rPr>
                <w:noProof/>
                <w:webHidden/>
              </w:rPr>
            </w:r>
            <w:r>
              <w:rPr>
                <w:noProof/>
                <w:webHidden/>
              </w:rPr>
              <w:fldChar w:fldCharType="separate"/>
            </w:r>
            <w:r>
              <w:rPr>
                <w:noProof/>
                <w:webHidden/>
              </w:rPr>
              <w:t>3</w:t>
            </w:r>
            <w:r>
              <w:rPr>
                <w:noProof/>
                <w:webHidden/>
              </w:rPr>
              <w:fldChar w:fldCharType="end"/>
            </w:r>
          </w:hyperlink>
        </w:p>
        <w:p w14:paraId="23836B00" w14:textId="77777777" w:rsidR="00547295" w:rsidRDefault="00547295">
          <w:pPr>
            <w:pStyle w:val="TM1"/>
            <w:tabs>
              <w:tab w:val="right" w:leader="dot" w:pos="10762"/>
            </w:tabs>
            <w:rPr>
              <w:rFonts w:asciiTheme="minorHAnsi" w:eastAsiaTheme="minorEastAsia" w:hAnsiTheme="minorHAnsi" w:cstheme="minorBidi"/>
              <w:b w:val="0"/>
              <w:bCs w:val="0"/>
              <w:iCs w:val="0"/>
              <w:noProof/>
              <w:color w:val="auto"/>
              <w:sz w:val="22"/>
              <w:szCs w:val="22"/>
            </w:rPr>
          </w:pPr>
          <w:hyperlink w:anchor="_Toc12951564" w:history="1">
            <w:r w:rsidRPr="00D83EA0">
              <w:rPr>
                <w:rStyle w:val="Lienhypertexte"/>
                <w:rFonts w:cs="Times New Roman"/>
                <w:noProof/>
                <w14:scene3d>
                  <w14:camera w14:prst="orthographicFront"/>
                  <w14:lightRig w14:rig="threePt" w14:dir="t">
                    <w14:rot w14:lat="0" w14:lon="0" w14:rev="0"/>
                  </w14:lightRig>
                </w14:scene3d>
              </w:rPr>
              <w:t>Article 6</w:t>
            </w:r>
            <w:r w:rsidRPr="00D83EA0">
              <w:rPr>
                <w:rStyle w:val="Lienhypertexte"/>
                <w:noProof/>
              </w:rPr>
              <w:t xml:space="preserve"> Organisation de la consultation</w:t>
            </w:r>
            <w:r>
              <w:rPr>
                <w:noProof/>
                <w:webHidden/>
              </w:rPr>
              <w:tab/>
            </w:r>
            <w:r>
              <w:rPr>
                <w:noProof/>
                <w:webHidden/>
              </w:rPr>
              <w:fldChar w:fldCharType="begin"/>
            </w:r>
            <w:r>
              <w:rPr>
                <w:noProof/>
                <w:webHidden/>
              </w:rPr>
              <w:instrText xml:space="preserve"> PAGEREF _Toc12951564 \h </w:instrText>
            </w:r>
            <w:r>
              <w:rPr>
                <w:noProof/>
                <w:webHidden/>
              </w:rPr>
            </w:r>
            <w:r>
              <w:rPr>
                <w:noProof/>
                <w:webHidden/>
              </w:rPr>
              <w:fldChar w:fldCharType="separate"/>
            </w:r>
            <w:r>
              <w:rPr>
                <w:noProof/>
                <w:webHidden/>
              </w:rPr>
              <w:t>4</w:t>
            </w:r>
            <w:r>
              <w:rPr>
                <w:noProof/>
                <w:webHidden/>
              </w:rPr>
              <w:fldChar w:fldCharType="end"/>
            </w:r>
          </w:hyperlink>
        </w:p>
        <w:p w14:paraId="03ACA403" w14:textId="77777777" w:rsidR="00547295" w:rsidRDefault="00547295">
          <w:pPr>
            <w:pStyle w:val="TM2"/>
            <w:tabs>
              <w:tab w:val="right" w:leader="dot" w:pos="10762"/>
            </w:tabs>
            <w:rPr>
              <w:rFonts w:asciiTheme="minorHAnsi" w:eastAsiaTheme="minorEastAsia" w:hAnsiTheme="minorHAnsi" w:cstheme="minorBidi"/>
              <w:bCs w:val="0"/>
              <w:noProof/>
              <w:color w:val="auto"/>
              <w:sz w:val="22"/>
            </w:rPr>
          </w:pPr>
          <w:hyperlink w:anchor="_Toc12951565" w:history="1">
            <w:r w:rsidRPr="00D83EA0">
              <w:rPr>
                <w:rStyle w:val="Lienhypertexte"/>
                <w:rFonts w:cs="Times New Roman"/>
                <w:noProof/>
                <w14:scene3d>
                  <w14:camera w14:prst="orthographicFront"/>
                  <w14:lightRig w14:rig="threePt" w14:dir="t">
                    <w14:rot w14:lat="0" w14:lon="0" w14:rev="0"/>
                  </w14:lightRig>
                </w14:scene3d>
              </w:rPr>
              <w:t>6.1</w:t>
            </w:r>
            <w:r w:rsidRPr="00D83EA0">
              <w:rPr>
                <w:rStyle w:val="Lienhypertexte"/>
                <w:noProof/>
              </w:rPr>
              <w:t xml:space="preserve"> Remise du dossier de consultation</w:t>
            </w:r>
            <w:r>
              <w:rPr>
                <w:noProof/>
                <w:webHidden/>
              </w:rPr>
              <w:tab/>
            </w:r>
            <w:r>
              <w:rPr>
                <w:noProof/>
                <w:webHidden/>
              </w:rPr>
              <w:fldChar w:fldCharType="begin"/>
            </w:r>
            <w:r>
              <w:rPr>
                <w:noProof/>
                <w:webHidden/>
              </w:rPr>
              <w:instrText xml:space="preserve"> PAGEREF _Toc12951565 \h </w:instrText>
            </w:r>
            <w:r>
              <w:rPr>
                <w:noProof/>
                <w:webHidden/>
              </w:rPr>
            </w:r>
            <w:r>
              <w:rPr>
                <w:noProof/>
                <w:webHidden/>
              </w:rPr>
              <w:fldChar w:fldCharType="separate"/>
            </w:r>
            <w:r>
              <w:rPr>
                <w:noProof/>
                <w:webHidden/>
              </w:rPr>
              <w:t>4</w:t>
            </w:r>
            <w:r>
              <w:rPr>
                <w:noProof/>
                <w:webHidden/>
              </w:rPr>
              <w:fldChar w:fldCharType="end"/>
            </w:r>
          </w:hyperlink>
        </w:p>
        <w:p w14:paraId="111CC5BC" w14:textId="77777777" w:rsidR="00547295" w:rsidRDefault="00547295">
          <w:pPr>
            <w:pStyle w:val="TM2"/>
            <w:tabs>
              <w:tab w:val="right" w:leader="dot" w:pos="10762"/>
            </w:tabs>
            <w:rPr>
              <w:rFonts w:asciiTheme="minorHAnsi" w:eastAsiaTheme="minorEastAsia" w:hAnsiTheme="minorHAnsi" w:cstheme="minorBidi"/>
              <w:bCs w:val="0"/>
              <w:noProof/>
              <w:color w:val="auto"/>
              <w:sz w:val="22"/>
            </w:rPr>
          </w:pPr>
          <w:hyperlink w:anchor="_Toc12951566" w:history="1">
            <w:r w:rsidRPr="00D83EA0">
              <w:rPr>
                <w:rStyle w:val="Lienhypertexte"/>
                <w:rFonts w:cs="Times New Roman"/>
                <w:noProof/>
                <w14:scene3d>
                  <w14:camera w14:prst="orthographicFront"/>
                  <w14:lightRig w14:rig="threePt" w14:dir="t">
                    <w14:rot w14:lat="0" w14:lon="0" w14:rev="0"/>
                  </w14:lightRig>
                </w14:scene3d>
              </w:rPr>
              <w:t>6.2</w:t>
            </w:r>
            <w:r w:rsidRPr="00D83EA0">
              <w:rPr>
                <w:rStyle w:val="Lienhypertexte"/>
                <w:noProof/>
              </w:rPr>
              <w:t xml:space="preserve"> Contenu du dossier</w:t>
            </w:r>
            <w:r>
              <w:rPr>
                <w:noProof/>
                <w:webHidden/>
              </w:rPr>
              <w:tab/>
            </w:r>
            <w:r>
              <w:rPr>
                <w:noProof/>
                <w:webHidden/>
              </w:rPr>
              <w:fldChar w:fldCharType="begin"/>
            </w:r>
            <w:r>
              <w:rPr>
                <w:noProof/>
                <w:webHidden/>
              </w:rPr>
              <w:instrText xml:space="preserve"> PAGEREF _Toc12951566 \h </w:instrText>
            </w:r>
            <w:r>
              <w:rPr>
                <w:noProof/>
                <w:webHidden/>
              </w:rPr>
            </w:r>
            <w:r>
              <w:rPr>
                <w:noProof/>
                <w:webHidden/>
              </w:rPr>
              <w:fldChar w:fldCharType="separate"/>
            </w:r>
            <w:r>
              <w:rPr>
                <w:noProof/>
                <w:webHidden/>
              </w:rPr>
              <w:t>4</w:t>
            </w:r>
            <w:r>
              <w:rPr>
                <w:noProof/>
                <w:webHidden/>
              </w:rPr>
              <w:fldChar w:fldCharType="end"/>
            </w:r>
          </w:hyperlink>
        </w:p>
        <w:p w14:paraId="17DA6B15" w14:textId="77777777" w:rsidR="00547295" w:rsidRDefault="00547295">
          <w:pPr>
            <w:pStyle w:val="TM1"/>
            <w:tabs>
              <w:tab w:val="right" w:leader="dot" w:pos="10762"/>
            </w:tabs>
            <w:rPr>
              <w:rFonts w:asciiTheme="minorHAnsi" w:eastAsiaTheme="minorEastAsia" w:hAnsiTheme="minorHAnsi" w:cstheme="minorBidi"/>
              <w:b w:val="0"/>
              <w:bCs w:val="0"/>
              <w:iCs w:val="0"/>
              <w:noProof/>
              <w:color w:val="auto"/>
              <w:sz w:val="22"/>
              <w:szCs w:val="22"/>
            </w:rPr>
          </w:pPr>
          <w:hyperlink w:anchor="_Toc12951567" w:history="1">
            <w:r w:rsidRPr="00D83EA0">
              <w:rPr>
                <w:rStyle w:val="Lienhypertexte"/>
                <w:rFonts w:cs="Times New Roman"/>
                <w:noProof/>
                <w14:scene3d>
                  <w14:camera w14:prst="orthographicFront"/>
                  <w14:lightRig w14:rig="threePt" w14:dir="t">
                    <w14:rot w14:lat="0" w14:lon="0" w14:rev="0"/>
                  </w14:lightRig>
                </w14:scene3d>
              </w:rPr>
              <w:t>Article 7</w:t>
            </w:r>
            <w:r w:rsidRPr="00D83EA0">
              <w:rPr>
                <w:rStyle w:val="Lienhypertexte"/>
                <w:noProof/>
              </w:rPr>
              <w:t xml:space="preserve"> Contenu et remise des candidatures</w:t>
            </w:r>
            <w:r>
              <w:rPr>
                <w:noProof/>
                <w:webHidden/>
              </w:rPr>
              <w:tab/>
            </w:r>
            <w:r>
              <w:rPr>
                <w:noProof/>
                <w:webHidden/>
              </w:rPr>
              <w:fldChar w:fldCharType="begin"/>
            </w:r>
            <w:r>
              <w:rPr>
                <w:noProof/>
                <w:webHidden/>
              </w:rPr>
              <w:instrText xml:space="preserve"> PAGEREF _Toc12951567 \h </w:instrText>
            </w:r>
            <w:r>
              <w:rPr>
                <w:noProof/>
                <w:webHidden/>
              </w:rPr>
            </w:r>
            <w:r>
              <w:rPr>
                <w:noProof/>
                <w:webHidden/>
              </w:rPr>
              <w:fldChar w:fldCharType="separate"/>
            </w:r>
            <w:r>
              <w:rPr>
                <w:noProof/>
                <w:webHidden/>
              </w:rPr>
              <w:t>4</w:t>
            </w:r>
            <w:r>
              <w:rPr>
                <w:noProof/>
                <w:webHidden/>
              </w:rPr>
              <w:fldChar w:fldCharType="end"/>
            </w:r>
          </w:hyperlink>
        </w:p>
        <w:p w14:paraId="314AB76E" w14:textId="77777777" w:rsidR="00547295" w:rsidRDefault="00547295">
          <w:pPr>
            <w:pStyle w:val="TM2"/>
            <w:tabs>
              <w:tab w:val="right" w:leader="dot" w:pos="10762"/>
            </w:tabs>
            <w:rPr>
              <w:rFonts w:asciiTheme="minorHAnsi" w:eastAsiaTheme="minorEastAsia" w:hAnsiTheme="minorHAnsi" w:cstheme="minorBidi"/>
              <w:bCs w:val="0"/>
              <w:noProof/>
              <w:color w:val="auto"/>
              <w:sz w:val="22"/>
            </w:rPr>
          </w:pPr>
          <w:hyperlink w:anchor="_Toc12951568" w:history="1">
            <w:r w:rsidRPr="00D83EA0">
              <w:rPr>
                <w:rStyle w:val="Lienhypertexte"/>
                <w:rFonts w:cs="Times New Roman"/>
                <w:noProof/>
                <w14:scene3d>
                  <w14:camera w14:prst="orthographicFront"/>
                  <w14:lightRig w14:rig="threePt" w14:dir="t">
                    <w14:rot w14:lat="0" w14:lon="0" w14:rev="0"/>
                  </w14:lightRig>
                </w14:scene3d>
              </w:rPr>
              <w:t>7.1</w:t>
            </w:r>
            <w:r w:rsidRPr="00D83EA0">
              <w:rPr>
                <w:rStyle w:val="Lienhypertexte"/>
                <w:noProof/>
              </w:rPr>
              <w:t xml:space="preserve"> Contenu des candidatures</w:t>
            </w:r>
            <w:r>
              <w:rPr>
                <w:noProof/>
                <w:webHidden/>
              </w:rPr>
              <w:tab/>
            </w:r>
            <w:r>
              <w:rPr>
                <w:noProof/>
                <w:webHidden/>
              </w:rPr>
              <w:fldChar w:fldCharType="begin"/>
            </w:r>
            <w:r>
              <w:rPr>
                <w:noProof/>
                <w:webHidden/>
              </w:rPr>
              <w:instrText xml:space="preserve"> PAGEREF _Toc12951568 \h </w:instrText>
            </w:r>
            <w:r>
              <w:rPr>
                <w:noProof/>
                <w:webHidden/>
              </w:rPr>
            </w:r>
            <w:r>
              <w:rPr>
                <w:noProof/>
                <w:webHidden/>
              </w:rPr>
              <w:fldChar w:fldCharType="separate"/>
            </w:r>
            <w:r>
              <w:rPr>
                <w:noProof/>
                <w:webHidden/>
              </w:rPr>
              <w:t>4</w:t>
            </w:r>
            <w:r>
              <w:rPr>
                <w:noProof/>
                <w:webHidden/>
              </w:rPr>
              <w:fldChar w:fldCharType="end"/>
            </w:r>
          </w:hyperlink>
        </w:p>
        <w:p w14:paraId="1A6BD6A6" w14:textId="77777777" w:rsidR="00547295" w:rsidRDefault="00547295">
          <w:pPr>
            <w:pStyle w:val="TM2"/>
            <w:tabs>
              <w:tab w:val="right" w:leader="dot" w:pos="10762"/>
            </w:tabs>
            <w:rPr>
              <w:rFonts w:asciiTheme="minorHAnsi" w:eastAsiaTheme="minorEastAsia" w:hAnsiTheme="minorHAnsi" w:cstheme="minorBidi"/>
              <w:bCs w:val="0"/>
              <w:noProof/>
              <w:color w:val="auto"/>
              <w:sz w:val="22"/>
            </w:rPr>
          </w:pPr>
          <w:hyperlink w:anchor="_Toc12951569" w:history="1">
            <w:r w:rsidRPr="00D83EA0">
              <w:rPr>
                <w:rStyle w:val="Lienhypertexte"/>
                <w:rFonts w:cs="Times New Roman"/>
                <w:noProof/>
                <w14:scene3d>
                  <w14:camera w14:prst="orthographicFront"/>
                  <w14:lightRig w14:rig="threePt" w14:dir="t">
                    <w14:rot w14:lat="0" w14:lon="0" w14:rev="0"/>
                  </w14:lightRig>
                </w14:scene3d>
              </w:rPr>
              <w:t>7.2</w:t>
            </w:r>
            <w:r w:rsidRPr="00D83EA0">
              <w:rPr>
                <w:rStyle w:val="Lienhypertexte"/>
                <w:noProof/>
              </w:rPr>
              <w:t xml:space="preserve"> Remise des candidatures</w:t>
            </w:r>
            <w:r>
              <w:rPr>
                <w:noProof/>
                <w:webHidden/>
              </w:rPr>
              <w:tab/>
            </w:r>
            <w:r>
              <w:rPr>
                <w:noProof/>
                <w:webHidden/>
              </w:rPr>
              <w:fldChar w:fldCharType="begin"/>
            </w:r>
            <w:r>
              <w:rPr>
                <w:noProof/>
                <w:webHidden/>
              </w:rPr>
              <w:instrText xml:space="preserve"> PAGEREF _Toc12951569 \h </w:instrText>
            </w:r>
            <w:r>
              <w:rPr>
                <w:noProof/>
                <w:webHidden/>
              </w:rPr>
            </w:r>
            <w:r>
              <w:rPr>
                <w:noProof/>
                <w:webHidden/>
              </w:rPr>
              <w:fldChar w:fldCharType="separate"/>
            </w:r>
            <w:r>
              <w:rPr>
                <w:noProof/>
                <w:webHidden/>
              </w:rPr>
              <w:t>4</w:t>
            </w:r>
            <w:r>
              <w:rPr>
                <w:noProof/>
                <w:webHidden/>
              </w:rPr>
              <w:fldChar w:fldCharType="end"/>
            </w:r>
          </w:hyperlink>
        </w:p>
        <w:p w14:paraId="3616500F" w14:textId="77777777" w:rsidR="00547295" w:rsidRDefault="00547295">
          <w:pPr>
            <w:pStyle w:val="TM1"/>
            <w:tabs>
              <w:tab w:val="right" w:leader="dot" w:pos="10762"/>
            </w:tabs>
            <w:rPr>
              <w:rFonts w:asciiTheme="minorHAnsi" w:eastAsiaTheme="minorEastAsia" w:hAnsiTheme="minorHAnsi" w:cstheme="minorBidi"/>
              <w:b w:val="0"/>
              <w:bCs w:val="0"/>
              <w:iCs w:val="0"/>
              <w:noProof/>
              <w:color w:val="auto"/>
              <w:sz w:val="22"/>
              <w:szCs w:val="22"/>
            </w:rPr>
          </w:pPr>
          <w:hyperlink w:anchor="_Toc12951570" w:history="1">
            <w:r w:rsidRPr="00D83EA0">
              <w:rPr>
                <w:rStyle w:val="Lienhypertexte"/>
                <w:rFonts w:cs="Times New Roman"/>
                <w:noProof/>
                <w14:scene3d>
                  <w14:camera w14:prst="orthographicFront"/>
                  <w14:lightRig w14:rig="threePt" w14:dir="t">
                    <w14:rot w14:lat="0" w14:lon="0" w14:rev="0"/>
                  </w14:lightRig>
                </w14:scene3d>
              </w:rPr>
              <w:t>Article 8</w:t>
            </w:r>
            <w:r w:rsidRPr="00D83EA0">
              <w:rPr>
                <w:rStyle w:val="Lienhypertexte"/>
                <w:noProof/>
              </w:rPr>
              <w:t xml:space="preserve"> Jugement des propositions</w:t>
            </w:r>
            <w:r>
              <w:rPr>
                <w:noProof/>
                <w:webHidden/>
              </w:rPr>
              <w:tab/>
            </w:r>
            <w:r>
              <w:rPr>
                <w:noProof/>
                <w:webHidden/>
              </w:rPr>
              <w:fldChar w:fldCharType="begin"/>
            </w:r>
            <w:r>
              <w:rPr>
                <w:noProof/>
                <w:webHidden/>
              </w:rPr>
              <w:instrText xml:space="preserve"> PAGEREF _Toc12951570 \h </w:instrText>
            </w:r>
            <w:r>
              <w:rPr>
                <w:noProof/>
                <w:webHidden/>
              </w:rPr>
            </w:r>
            <w:r>
              <w:rPr>
                <w:noProof/>
                <w:webHidden/>
              </w:rPr>
              <w:fldChar w:fldCharType="separate"/>
            </w:r>
            <w:r>
              <w:rPr>
                <w:noProof/>
                <w:webHidden/>
              </w:rPr>
              <w:t>5</w:t>
            </w:r>
            <w:r>
              <w:rPr>
                <w:noProof/>
                <w:webHidden/>
              </w:rPr>
              <w:fldChar w:fldCharType="end"/>
            </w:r>
          </w:hyperlink>
        </w:p>
        <w:p w14:paraId="110A1A4E" w14:textId="77777777" w:rsidR="00547295" w:rsidRDefault="00547295">
          <w:pPr>
            <w:pStyle w:val="TM1"/>
            <w:tabs>
              <w:tab w:val="right" w:leader="dot" w:pos="10762"/>
            </w:tabs>
            <w:rPr>
              <w:rFonts w:asciiTheme="minorHAnsi" w:eastAsiaTheme="minorEastAsia" w:hAnsiTheme="minorHAnsi" w:cstheme="minorBidi"/>
              <w:b w:val="0"/>
              <w:bCs w:val="0"/>
              <w:iCs w:val="0"/>
              <w:noProof/>
              <w:color w:val="auto"/>
              <w:sz w:val="22"/>
              <w:szCs w:val="22"/>
            </w:rPr>
          </w:pPr>
          <w:hyperlink w:anchor="_Toc12951571" w:history="1">
            <w:r w:rsidRPr="00D83EA0">
              <w:rPr>
                <w:rStyle w:val="Lienhypertexte"/>
                <w:rFonts w:cs="Times New Roman"/>
                <w:noProof/>
                <w14:scene3d>
                  <w14:camera w14:prst="orthographicFront"/>
                  <w14:lightRig w14:rig="threePt" w14:dir="t">
                    <w14:rot w14:lat="0" w14:lon="0" w14:rev="0"/>
                  </w14:lightRig>
                </w14:scene3d>
              </w:rPr>
              <w:t>Article 9</w:t>
            </w:r>
            <w:r w:rsidRPr="00D83EA0">
              <w:rPr>
                <w:rStyle w:val="Lienhypertexte"/>
                <w:noProof/>
              </w:rPr>
              <w:t xml:space="preserve"> Modalités d’attribution</w:t>
            </w:r>
            <w:r>
              <w:rPr>
                <w:noProof/>
                <w:webHidden/>
              </w:rPr>
              <w:tab/>
            </w:r>
            <w:r>
              <w:rPr>
                <w:noProof/>
                <w:webHidden/>
              </w:rPr>
              <w:fldChar w:fldCharType="begin"/>
            </w:r>
            <w:r>
              <w:rPr>
                <w:noProof/>
                <w:webHidden/>
              </w:rPr>
              <w:instrText xml:space="preserve"> PAGEREF _Toc12951571 \h </w:instrText>
            </w:r>
            <w:r>
              <w:rPr>
                <w:noProof/>
                <w:webHidden/>
              </w:rPr>
            </w:r>
            <w:r>
              <w:rPr>
                <w:noProof/>
                <w:webHidden/>
              </w:rPr>
              <w:fldChar w:fldCharType="separate"/>
            </w:r>
            <w:r>
              <w:rPr>
                <w:noProof/>
                <w:webHidden/>
              </w:rPr>
              <w:t>5</w:t>
            </w:r>
            <w:r>
              <w:rPr>
                <w:noProof/>
                <w:webHidden/>
              </w:rPr>
              <w:fldChar w:fldCharType="end"/>
            </w:r>
          </w:hyperlink>
        </w:p>
        <w:p w14:paraId="4B9FE76B" w14:textId="77777777" w:rsidR="00547295" w:rsidRDefault="00547295">
          <w:pPr>
            <w:pStyle w:val="TM1"/>
            <w:tabs>
              <w:tab w:val="right" w:leader="dot" w:pos="10762"/>
            </w:tabs>
            <w:rPr>
              <w:rFonts w:asciiTheme="minorHAnsi" w:eastAsiaTheme="minorEastAsia" w:hAnsiTheme="minorHAnsi" w:cstheme="minorBidi"/>
              <w:b w:val="0"/>
              <w:bCs w:val="0"/>
              <w:iCs w:val="0"/>
              <w:noProof/>
              <w:color w:val="auto"/>
              <w:sz w:val="22"/>
              <w:szCs w:val="22"/>
            </w:rPr>
          </w:pPr>
          <w:hyperlink w:anchor="_Toc12951572" w:history="1">
            <w:r w:rsidRPr="00D83EA0">
              <w:rPr>
                <w:rStyle w:val="Lienhypertexte"/>
                <w:rFonts w:cs="Times New Roman"/>
                <w:noProof/>
                <w14:scene3d>
                  <w14:camera w14:prst="orthographicFront"/>
                  <w14:lightRig w14:rig="threePt" w14:dir="t">
                    <w14:rot w14:lat="0" w14:lon="0" w14:rev="0"/>
                  </w14:lightRig>
                </w14:scene3d>
              </w:rPr>
              <w:t>Article 10</w:t>
            </w:r>
            <w:r w:rsidRPr="00D83EA0">
              <w:rPr>
                <w:rStyle w:val="Lienhypertexte"/>
                <w:noProof/>
              </w:rPr>
              <w:t xml:space="preserve"> Accès aux locaux et équipement</w:t>
            </w:r>
            <w:r>
              <w:rPr>
                <w:noProof/>
                <w:webHidden/>
              </w:rPr>
              <w:tab/>
            </w:r>
            <w:r>
              <w:rPr>
                <w:noProof/>
                <w:webHidden/>
              </w:rPr>
              <w:fldChar w:fldCharType="begin"/>
            </w:r>
            <w:r>
              <w:rPr>
                <w:noProof/>
                <w:webHidden/>
              </w:rPr>
              <w:instrText xml:space="preserve"> PAGEREF _Toc12951572 \h </w:instrText>
            </w:r>
            <w:r>
              <w:rPr>
                <w:noProof/>
                <w:webHidden/>
              </w:rPr>
            </w:r>
            <w:r>
              <w:rPr>
                <w:noProof/>
                <w:webHidden/>
              </w:rPr>
              <w:fldChar w:fldCharType="separate"/>
            </w:r>
            <w:r>
              <w:rPr>
                <w:noProof/>
                <w:webHidden/>
              </w:rPr>
              <w:t>5</w:t>
            </w:r>
            <w:r>
              <w:rPr>
                <w:noProof/>
                <w:webHidden/>
              </w:rPr>
              <w:fldChar w:fldCharType="end"/>
            </w:r>
          </w:hyperlink>
        </w:p>
        <w:p w14:paraId="507DDFD8" w14:textId="77777777" w:rsidR="00547295" w:rsidRDefault="00547295">
          <w:pPr>
            <w:pStyle w:val="TM1"/>
            <w:tabs>
              <w:tab w:val="right" w:leader="dot" w:pos="10762"/>
            </w:tabs>
            <w:rPr>
              <w:rFonts w:asciiTheme="minorHAnsi" w:eastAsiaTheme="minorEastAsia" w:hAnsiTheme="minorHAnsi" w:cstheme="minorBidi"/>
              <w:b w:val="0"/>
              <w:bCs w:val="0"/>
              <w:iCs w:val="0"/>
              <w:noProof/>
              <w:color w:val="auto"/>
              <w:sz w:val="22"/>
              <w:szCs w:val="22"/>
            </w:rPr>
          </w:pPr>
          <w:hyperlink w:anchor="_Toc12951573" w:history="1">
            <w:r w:rsidRPr="00D83EA0">
              <w:rPr>
                <w:rStyle w:val="Lienhypertexte"/>
                <w:rFonts w:cs="Times New Roman"/>
                <w:noProof/>
                <w14:scene3d>
                  <w14:camera w14:prst="orthographicFront"/>
                  <w14:lightRig w14:rig="threePt" w14:dir="t">
                    <w14:rot w14:lat="0" w14:lon="0" w14:rev="0"/>
                  </w14:lightRig>
                </w14:scene3d>
              </w:rPr>
              <w:t>Article 11</w:t>
            </w:r>
            <w:r w:rsidRPr="00D83EA0">
              <w:rPr>
                <w:rStyle w:val="Lienhypertexte"/>
                <w:noProof/>
              </w:rPr>
              <w:t xml:space="preserve"> Remise des candidatures</w:t>
            </w:r>
            <w:r>
              <w:rPr>
                <w:noProof/>
                <w:webHidden/>
              </w:rPr>
              <w:tab/>
            </w:r>
            <w:r>
              <w:rPr>
                <w:noProof/>
                <w:webHidden/>
              </w:rPr>
              <w:fldChar w:fldCharType="begin"/>
            </w:r>
            <w:r>
              <w:rPr>
                <w:noProof/>
                <w:webHidden/>
              </w:rPr>
              <w:instrText xml:space="preserve"> PAGEREF _Toc12951573 \h </w:instrText>
            </w:r>
            <w:r>
              <w:rPr>
                <w:noProof/>
                <w:webHidden/>
              </w:rPr>
            </w:r>
            <w:r>
              <w:rPr>
                <w:noProof/>
                <w:webHidden/>
              </w:rPr>
              <w:fldChar w:fldCharType="separate"/>
            </w:r>
            <w:r>
              <w:rPr>
                <w:noProof/>
                <w:webHidden/>
              </w:rPr>
              <w:t>6</w:t>
            </w:r>
            <w:r>
              <w:rPr>
                <w:noProof/>
                <w:webHidden/>
              </w:rPr>
              <w:fldChar w:fldCharType="end"/>
            </w:r>
          </w:hyperlink>
        </w:p>
        <w:p w14:paraId="0801317F" w14:textId="77777777" w:rsidR="00547295" w:rsidRDefault="00547295">
          <w:pPr>
            <w:pStyle w:val="TM1"/>
            <w:tabs>
              <w:tab w:val="right" w:leader="dot" w:pos="10762"/>
            </w:tabs>
            <w:rPr>
              <w:rFonts w:asciiTheme="minorHAnsi" w:eastAsiaTheme="minorEastAsia" w:hAnsiTheme="minorHAnsi" w:cstheme="minorBidi"/>
              <w:b w:val="0"/>
              <w:bCs w:val="0"/>
              <w:iCs w:val="0"/>
              <w:noProof/>
              <w:color w:val="auto"/>
              <w:sz w:val="22"/>
              <w:szCs w:val="22"/>
            </w:rPr>
          </w:pPr>
          <w:hyperlink w:anchor="_Toc12951574" w:history="1">
            <w:r w:rsidRPr="00D83EA0">
              <w:rPr>
                <w:rStyle w:val="Lienhypertexte"/>
                <w:rFonts w:cs="Times New Roman"/>
                <w:noProof/>
                <w14:scene3d>
                  <w14:camera w14:prst="orthographicFront"/>
                  <w14:lightRig w14:rig="threePt" w14:dir="t">
                    <w14:rot w14:lat="0" w14:lon="0" w14:rev="0"/>
                  </w14:lightRig>
                </w14:scene3d>
              </w:rPr>
              <w:t>Article 12</w:t>
            </w:r>
            <w:r w:rsidRPr="00D83EA0">
              <w:rPr>
                <w:rStyle w:val="Lienhypertexte"/>
                <w:noProof/>
              </w:rPr>
              <w:t xml:space="preserve"> Pénalités</w:t>
            </w:r>
            <w:r>
              <w:rPr>
                <w:noProof/>
                <w:webHidden/>
              </w:rPr>
              <w:tab/>
            </w:r>
            <w:r>
              <w:rPr>
                <w:noProof/>
                <w:webHidden/>
              </w:rPr>
              <w:fldChar w:fldCharType="begin"/>
            </w:r>
            <w:r>
              <w:rPr>
                <w:noProof/>
                <w:webHidden/>
              </w:rPr>
              <w:instrText xml:space="preserve"> PAGEREF _Toc12951574 \h </w:instrText>
            </w:r>
            <w:r>
              <w:rPr>
                <w:noProof/>
                <w:webHidden/>
              </w:rPr>
            </w:r>
            <w:r>
              <w:rPr>
                <w:noProof/>
                <w:webHidden/>
              </w:rPr>
              <w:fldChar w:fldCharType="separate"/>
            </w:r>
            <w:r>
              <w:rPr>
                <w:noProof/>
                <w:webHidden/>
              </w:rPr>
              <w:t>6</w:t>
            </w:r>
            <w:r>
              <w:rPr>
                <w:noProof/>
                <w:webHidden/>
              </w:rPr>
              <w:fldChar w:fldCharType="end"/>
            </w:r>
          </w:hyperlink>
        </w:p>
        <w:p w14:paraId="30D48850" w14:textId="77777777" w:rsidR="00547295" w:rsidRDefault="00547295">
          <w:pPr>
            <w:pStyle w:val="TM1"/>
            <w:tabs>
              <w:tab w:val="right" w:leader="dot" w:pos="10762"/>
            </w:tabs>
            <w:rPr>
              <w:rFonts w:asciiTheme="minorHAnsi" w:eastAsiaTheme="minorEastAsia" w:hAnsiTheme="minorHAnsi" w:cstheme="minorBidi"/>
              <w:b w:val="0"/>
              <w:bCs w:val="0"/>
              <w:iCs w:val="0"/>
              <w:noProof/>
              <w:color w:val="auto"/>
              <w:sz w:val="22"/>
              <w:szCs w:val="22"/>
            </w:rPr>
          </w:pPr>
          <w:hyperlink w:anchor="_Toc12951575" w:history="1">
            <w:r w:rsidRPr="00D83EA0">
              <w:rPr>
                <w:rStyle w:val="Lienhypertexte"/>
                <w:rFonts w:cs="Times New Roman"/>
                <w:noProof/>
                <w14:scene3d>
                  <w14:camera w14:prst="orthographicFront"/>
                  <w14:lightRig w14:rig="threePt" w14:dir="t">
                    <w14:rot w14:lat="0" w14:lon="0" w14:rev="0"/>
                  </w14:lightRig>
                </w14:scene3d>
              </w:rPr>
              <w:t>Article 13</w:t>
            </w:r>
            <w:r w:rsidRPr="00D83EA0">
              <w:rPr>
                <w:rStyle w:val="Lienhypertexte"/>
                <w:noProof/>
              </w:rPr>
              <w:t xml:space="preserve"> Exécution des Prestations aux frais et risques du bénéficiaire</w:t>
            </w:r>
            <w:r>
              <w:rPr>
                <w:noProof/>
                <w:webHidden/>
              </w:rPr>
              <w:tab/>
            </w:r>
            <w:r>
              <w:rPr>
                <w:noProof/>
                <w:webHidden/>
              </w:rPr>
              <w:fldChar w:fldCharType="begin"/>
            </w:r>
            <w:r>
              <w:rPr>
                <w:noProof/>
                <w:webHidden/>
              </w:rPr>
              <w:instrText xml:space="preserve"> PAGEREF _Toc12951575 \h </w:instrText>
            </w:r>
            <w:r>
              <w:rPr>
                <w:noProof/>
                <w:webHidden/>
              </w:rPr>
            </w:r>
            <w:r>
              <w:rPr>
                <w:noProof/>
                <w:webHidden/>
              </w:rPr>
              <w:fldChar w:fldCharType="separate"/>
            </w:r>
            <w:r>
              <w:rPr>
                <w:noProof/>
                <w:webHidden/>
              </w:rPr>
              <w:t>6</w:t>
            </w:r>
            <w:r>
              <w:rPr>
                <w:noProof/>
                <w:webHidden/>
              </w:rPr>
              <w:fldChar w:fldCharType="end"/>
            </w:r>
          </w:hyperlink>
        </w:p>
        <w:p w14:paraId="647E4139" w14:textId="77777777" w:rsidR="00547295" w:rsidRDefault="00547295">
          <w:pPr>
            <w:pStyle w:val="TM1"/>
            <w:tabs>
              <w:tab w:val="right" w:leader="dot" w:pos="10762"/>
            </w:tabs>
            <w:rPr>
              <w:rFonts w:asciiTheme="minorHAnsi" w:eastAsiaTheme="minorEastAsia" w:hAnsiTheme="minorHAnsi" w:cstheme="minorBidi"/>
              <w:b w:val="0"/>
              <w:bCs w:val="0"/>
              <w:iCs w:val="0"/>
              <w:noProof/>
              <w:color w:val="auto"/>
              <w:sz w:val="22"/>
              <w:szCs w:val="22"/>
            </w:rPr>
          </w:pPr>
          <w:hyperlink w:anchor="_Toc12951576" w:history="1">
            <w:r w:rsidRPr="00D83EA0">
              <w:rPr>
                <w:rStyle w:val="Lienhypertexte"/>
                <w:rFonts w:cs="Times New Roman"/>
                <w:noProof/>
                <w14:scene3d>
                  <w14:camera w14:prst="orthographicFront"/>
                  <w14:lightRig w14:rig="threePt" w14:dir="t">
                    <w14:rot w14:lat="0" w14:lon="0" w14:rev="0"/>
                  </w14:lightRig>
                </w14:scene3d>
              </w:rPr>
              <w:t>Article 14</w:t>
            </w:r>
            <w:r w:rsidRPr="00D83EA0">
              <w:rPr>
                <w:rStyle w:val="Lienhypertexte"/>
                <w:noProof/>
              </w:rPr>
              <w:t xml:space="preserve"> Reconnaissance des lieux</w:t>
            </w:r>
            <w:r>
              <w:rPr>
                <w:noProof/>
                <w:webHidden/>
              </w:rPr>
              <w:tab/>
            </w:r>
            <w:r>
              <w:rPr>
                <w:noProof/>
                <w:webHidden/>
              </w:rPr>
              <w:fldChar w:fldCharType="begin"/>
            </w:r>
            <w:r>
              <w:rPr>
                <w:noProof/>
                <w:webHidden/>
              </w:rPr>
              <w:instrText xml:space="preserve"> PAGEREF _Toc12951576 \h </w:instrText>
            </w:r>
            <w:r>
              <w:rPr>
                <w:noProof/>
                <w:webHidden/>
              </w:rPr>
            </w:r>
            <w:r>
              <w:rPr>
                <w:noProof/>
                <w:webHidden/>
              </w:rPr>
              <w:fldChar w:fldCharType="separate"/>
            </w:r>
            <w:r>
              <w:rPr>
                <w:noProof/>
                <w:webHidden/>
              </w:rPr>
              <w:t>6</w:t>
            </w:r>
            <w:r>
              <w:rPr>
                <w:noProof/>
                <w:webHidden/>
              </w:rPr>
              <w:fldChar w:fldCharType="end"/>
            </w:r>
          </w:hyperlink>
        </w:p>
        <w:p w14:paraId="7BAEC3FF" w14:textId="77777777" w:rsidR="00CD6FE9" w:rsidRPr="00D87414" w:rsidRDefault="002577FA">
          <w:pPr>
            <w:rPr>
              <w:b/>
              <w:bCs/>
            </w:rPr>
          </w:pPr>
          <w:r w:rsidRPr="00D87414">
            <w:rPr>
              <w:b/>
              <w:bCs/>
            </w:rPr>
            <w:fldChar w:fldCharType="end"/>
          </w:r>
        </w:p>
        <w:p w14:paraId="739D82CD" w14:textId="77777777" w:rsidR="00B41369" w:rsidRPr="00D87414" w:rsidRDefault="00B41369"/>
        <w:p w14:paraId="414E2CD3" w14:textId="7AA1FE8D" w:rsidR="002577FA" w:rsidRDefault="00547295"/>
      </w:sdtContent>
    </w:sdt>
    <w:p w14:paraId="0BF32478" w14:textId="328663F1" w:rsidR="00C94752" w:rsidRDefault="00594CDA" w:rsidP="007C30B4">
      <w:pPr>
        <w:pStyle w:val="Titre1"/>
      </w:pPr>
      <w:bookmarkStart w:id="7" w:name="_Toc12951555"/>
      <w:bookmarkEnd w:id="0"/>
      <w:r>
        <w:t>Objet de la consultation</w:t>
      </w:r>
      <w:bookmarkEnd w:id="7"/>
      <w:r>
        <w:t xml:space="preserve"> </w:t>
      </w:r>
    </w:p>
    <w:p w14:paraId="2BCE627A" w14:textId="4B9EA4AA" w:rsidR="00594CDA" w:rsidRDefault="00594CDA" w:rsidP="00594CDA">
      <w:pPr>
        <w:rPr>
          <w:rFonts w:cs="DejaVu Sans"/>
          <w:szCs w:val="24"/>
        </w:rPr>
      </w:pPr>
      <w:r>
        <w:t xml:space="preserve">La présente consultation a pour objet l’exploitation de distributeurs automatiques de </w:t>
      </w:r>
      <w:r w:rsidRPr="00AF37EB">
        <w:t xml:space="preserve">boissons </w:t>
      </w:r>
      <w:r w:rsidR="005231D9" w:rsidRPr="00AF37EB">
        <w:t>chaudes et froides</w:t>
      </w:r>
      <w:r w:rsidR="005231D9">
        <w:t xml:space="preserve"> </w:t>
      </w:r>
      <w:r w:rsidR="005B751F">
        <w:t xml:space="preserve">et </w:t>
      </w:r>
      <w:r w:rsidR="002D329C" w:rsidRPr="00AF37EB">
        <w:t>d’</w:t>
      </w:r>
      <w:r w:rsidR="00371B56" w:rsidRPr="00AF37EB">
        <w:t>encas</w:t>
      </w:r>
      <w:r w:rsidR="002D329C" w:rsidRPr="00AF37EB">
        <w:t xml:space="preserve"> - </w:t>
      </w:r>
      <w:r w:rsidR="005231D9" w:rsidRPr="00AF37EB">
        <w:t xml:space="preserve">confiseries </w:t>
      </w:r>
      <w:r w:rsidRPr="00AF37EB">
        <w:t xml:space="preserve">dans le cadre d’une Autorisation d’Occupation Temporaire </w:t>
      </w:r>
      <w:r w:rsidR="008C7A31" w:rsidRPr="00AF37EB">
        <w:t>(A</w:t>
      </w:r>
      <w:r w:rsidR="005231D9" w:rsidRPr="00AF37EB">
        <w:t> .</w:t>
      </w:r>
      <w:r w:rsidR="008C7A31" w:rsidRPr="00AF37EB">
        <w:t>O</w:t>
      </w:r>
      <w:r w:rsidR="005231D9" w:rsidRPr="00AF37EB">
        <w:t>.</w:t>
      </w:r>
      <w:r w:rsidR="008C7A31" w:rsidRPr="00AF37EB">
        <w:t>T</w:t>
      </w:r>
      <w:r w:rsidR="005231D9" w:rsidRPr="00AF37EB">
        <w:t>.</w:t>
      </w:r>
      <w:r w:rsidR="008C7A31" w:rsidRPr="00AF37EB">
        <w:t>) du domaine public</w:t>
      </w:r>
      <w:r w:rsidR="00B96A3C" w:rsidRPr="00AF37EB">
        <w:t xml:space="preserve"> à l’Ecole Nationale Supérieure d’Architecture de Marseille</w:t>
      </w:r>
      <w:r w:rsidR="005231D9" w:rsidRPr="00AF37EB">
        <w:t xml:space="preserve"> (</w:t>
      </w:r>
      <w:r w:rsidR="005231D9" w:rsidRPr="00AF37EB">
        <w:rPr>
          <w:rFonts w:cs="DejaVu Sans"/>
          <w:szCs w:val="24"/>
        </w:rPr>
        <w:t>ENSA•M)</w:t>
      </w:r>
      <w:r w:rsidR="00B96A3C" w:rsidRPr="00AF37EB">
        <w:t xml:space="preserve">. </w:t>
      </w:r>
      <w:r w:rsidR="004C5495" w:rsidRPr="00AF37EB">
        <w:t>L’</w:t>
      </w:r>
      <w:r w:rsidR="00134D8C" w:rsidRPr="00AF37EB">
        <w:rPr>
          <w:rFonts w:cs="DejaVu Sans"/>
          <w:szCs w:val="24"/>
        </w:rPr>
        <w:t>ENSA•M</w:t>
      </w:r>
      <w:r w:rsidR="005231D9" w:rsidRPr="00AF37EB">
        <w:rPr>
          <w:rFonts w:cs="DejaVu Sans"/>
          <w:szCs w:val="24"/>
        </w:rPr>
        <w:t xml:space="preserve"> </w:t>
      </w:r>
      <w:r w:rsidR="004C5495" w:rsidRPr="00AF37EB">
        <w:t xml:space="preserve">possède actuellement </w:t>
      </w:r>
      <w:r w:rsidR="00186AFE" w:rsidRPr="00AF37EB">
        <w:t>quatre (</w:t>
      </w:r>
      <w:r w:rsidR="004C5495" w:rsidRPr="00AF37EB">
        <w:t>4</w:t>
      </w:r>
      <w:r w:rsidR="00186AFE" w:rsidRPr="00AF37EB">
        <w:t>)</w:t>
      </w:r>
      <w:r w:rsidR="004C5495" w:rsidRPr="00AF37EB">
        <w:t xml:space="preserve"> distributeurs : deux </w:t>
      </w:r>
      <w:r w:rsidR="00EC5AE5" w:rsidRPr="00AF37EB">
        <w:t>distributeurs de boissons chaudes, un distributeur de boissons fraiches et un distributeur</w:t>
      </w:r>
      <w:r w:rsidR="004C5495" w:rsidRPr="00AF37EB">
        <w:t xml:space="preserve"> </w:t>
      </w:r>
      <w:r w:rsidR="002D329C" w:rsidRPr="00AF37EB">
        <w:t>d’encas</w:t>
      </w:r>
      <w:r w:rsidR="005231D9" w:rsidRPr="00AF37EB">
        <w:t xml:space="preserve"> - confiseries</w:t>
      </w:r>
      <w:r w:rsidR="004C5495" w:rsidRPr="00AF37EB">
        <w:t>.</w:t>
      </w:r>
      <w:r w:rsidR="004C5495">
        <w:t xml:space="preserve"> </w:t>
      </w:r>
      <w:r w:rsidR="00EC5AE5">
        <w:t>Cette</w:t>
      </w:r>
      <w:r w:rsidR="004C5495">
        <w:t xml:space="preserve"> configuration</w:t>
      </w:r>
      <w:r w:rsidR="00EC5AE5">
        <w:t xml:space="preserve"> </w:t>
      </w:r>
      <w:r w:rsidR="00134D8C">
        <w:t>est susceptible</w:t>
      </w:r>
      <w:r w:rsidR="00EC5AE5">
        <w:t xml:space="preserve"> </w:t>
      </w:r>
      <w:r w:rsidR="00134D8C">
        <w:t>d’</w:t>
      </w:r>
      <w:r w:rsidR="00EC5AE5">
        <w:t>évoluer</w:t>
      </w:r>
      <w:r w:rsidR="00134D8C">
        <w:t xml:space="preserve"> à la demande de l’</w:t>
      </w:r>
      <w:r w:rsidR="00134D8C" w:rsidRPr="0092508B">
        <w:rPr>
          <w:rFonts w:cs="DejaVu Sans"/>
          <w:szCs w:val="24"/>
        </w:rPr>
        <w:t>ENSA</w:t>
      </w:r>
      <w:r w:rsidR="005231D9">
        <w:rPr>
          <w:rFonts w:cs="DejaVu Sans"/>
          <w:szCs w:val="24"/>
        </w:rPr>
        <w:t>•M</w:t>
      </w:r>
      <w:r w:rsidR="00134D8C">
        <w:rPr>
          <w:rFonts w:cs="DejaVu Sans"/>
          <w:szCs w:val="24"/>
        </w:rPr>
        <w:t>.</w:t>
      </w:r>
    </w:p>
    <w:p w14:paraId="290F9882" w14:textId="77777777" w:rsidR="005A0632" w:rsidRDefault="005A0632" w:rsidP="00594CDA">
      <w:pPr>
        <w:rPr>
          <w:rFonts w:cs="DejaVu Sans"/>
          <w:szCs w:val="24"/>
        </w:rPr>
      </w:pPr>
    </w:p>
    <w:p w14:paraId="03B954DF" w14:textId="7AC762AA" w:rsidR="00F34FE3" w:rsidRDefault="00DE3B5F" w:rsidP="007C30B4">
      <w:pPr>
        <w:pStyle w:val="Titre1"/>
      </w:pPr>
      <w:bookmarkStart w:id="8" w:name="_Toc251755466"/>
      <w:bookmarkStart w:id="9" w:name="_Toc251755542"/>
      <w:bookmarkStart w:id="10" w:name="_Toc251761063"/>
      <w:bookmarkStart w:id="11" w:name="_Toc295160928"/>
      <w:bookmarkStart w:id="12" w:name="_Toc295312886"/>
      <w:bookmarkStart w:id="13" w:name="_Ref318106763"/>
      <w:bookmarkStart w:id="14" w:name="_Ref335896546"/>
      <w:bookmarkStart w:id="15" w:name="_Ref335896556"/>
      <w:bookmarkStart w:id="16" w:name="_Toc450725016"/>
      <w:bookmarkStart w:id="17" w:name="_Toc251755469"/>
      <w:bookmarkStart w:id="18" w:name="_Toc251755545"/>
      <w:bookmarkStart w:id="19" w:name="_Toc251761066"/>
      <w:bookmarkStart w:id="20" w:name="_Toc295160931"/>
      <w:bookmarkStart w:id="21" w:name="_Toc295312889"/>
      <w:bookmarkStart w:id="22" w:name="_Toc12951556"/>
      <w:bookmarkEnd w:id="5"/>
      <w:bookmarkEnd w:id="4"/>
      <w:bookmarkEnd w:id="3"/>
      <w:bookmarkEnd w:id="2"/>
      <w:bookmarkEnd w:id="1"/>
      <w:r>
        <w:lastRenderedPageBreak/>
        <w:t>Durée de l’exploitation</w:t>
      </w:r>
      <w:bookmarkEnd w:id="22"/>
      <w:r>
        <w:t xml:space="preserve"> </w:t>
      </w:r>
    </w:p>
    <w:p w14:paraId="43950DF7" w14:textId="6857A6D8" w:rsidR="00DE3B5F" w:rsidRPr="00DE3B5F" w:rsidRDefault="00DE3B5F" w:rsidP="00DE3B5F">
      <w:r w:rsidRPr="00DE3B5F">
        <w:t xml:space="preserve">Cette mise à disposition est consentie pour une durée de </w:t>
      </w:r>
      <w:r w:rsidR="00D364CC">
        <w:t>trois (</w:t>
      </w:r>
      <w:r w:rsidRPr="00DE3B5F">
        <w:t>3</w:t>
      </w:r>
      <w:r w:rsidR="00D364CC">
        <w:t>)</w:t>
      </w:r>
      <w:r w:rsidRPr="00DE3B5F">
        <w:t xml:space="preserve"> ans</w:t>
      </w:r>
      <w:r w:rsidR="00186AFE">
        <w:t xml:space="preserve"> ferme</w:t>
      </w:r>
      <w:r w:rsidRPr="00DE3B5F">
        <w:t xml:space="preserve">. </w:t>
      </w:r>
    </w:p>
    <w:p w14:paraId="48459333" w14:textId="758045C5" w:rsidR="00DE3B5F" w:rsidRPr="00DE3B5F" w:rsidRDefault="00DE3B5F" w:rsidP="00DE3B5F">
      <w:r w:rsidRPr="00DE3B5F">
        <w:t xml:space="preserve">La convention débutera le </w:t>
      </w:r>
      <w:r w:rsidR="00D015DC">
        <w:t>26 août</w:t>
      </w:r>
      <w:r w:rsidRPr="00DE3B5F">
        <w:t xml:space="preserve"> 2019 et se terminera à la fin de l’année universitaire 2021-2022. </w:t>
      </w:r>
    </w:p>
    <w:p w14:paraId="302CD688" w14:textId="77777777" w:rsidR="00DE3B5F" w:rsidRPr="00DE3B5F" w:rsidRDefault="00DE3B5F" w:rsidP="00DE3B5F">
      <w:r w:rsidRPr="00DE3B5F">
        <w:t xml:space="preserve">Elle pourra être prolongée pour une durée d’un an (1) par voie d’avenant. </w:t>
      </w:r>
    </w:p>
    <w:p w14:paraId="432EF26D" w14:textId="77777777" w:rsidR="00DE3B5F" w:rsidRPr="00DE3B5F" w:rsidRDefault="00DE3B5F" w:rsidP="00DE3B5F">
      <w:r w:rsidRPr="00DE3B5F">
        <w:t xml:space="preserve">En cas de renouvellement accepté par les deux parties, l’autorisation se terminera à la fin de l’année universitaire 2022-2023. </w:t>
      </w:r>
    </w:p>
    <w:p w14:paraId="7B172353" w14:textId="478B36CB" w:rsidR="00DE3B5F" w:rsidRPr="00DE3B5F" w:rsidRDefault="00DE3B5F" w:rsidP="00DE3B5F">
      <w:r w:rsidRPr="00DE3B5F">
        <w:t xml:space="preserve">En tout état de cause, l’A.O.T. se terminera au moment de l’installation de l’ENSA•M </w:t>
      </w:r>
      <w:r w:rsidR="00774DFF">
        <w:t>à</w:t>
      </w:r>
      <w:r w:rsidRPr="00DE3B5F">
        <w:t xml:space="preserve"> l’Institut Méditerranéen de la Ville et des Territoires situés sur le site de la ZAC Saint Charles à Marseille. </w:t>
      </w:r>
    </w:p>
    <w:p w14:paraId="581FB87F" w14:textId="56B62AAF" w:rsidR="00DE3B5F" w:rsidRPr="00DE3B5F" w:rsidRDefault="00DE3B5F" w:rsidP="00DE3B5F">
      <w:r w:rsidRPr="00DE3B5F">
        <w:t xml:space="preserve">En cas de cessation d’activité au cours de l’A.O.T., </w:t>
      </w:r>
      <w:r w:rsidR="00295C77">
        <w:t xml:space="preserve">le bénéficiaire </w:t>
      </w:r>
      <w:r w:rsidRPr="00DE3B5F">
        <w:t>devra donner son préavis au moins six (6) mois avant la date de fin d’exploitation, par lettre recommandée avec accusé de réception.</w:t>
      </w:r>
    </w:p>
    <w:p w14:paraId="0FAF9F38" w14:textId="38873F71" w:rsidR="00E56BD1" w:rsidRPr="0092508B" w:rsidRDefault="00E56BD1" w:rsidP="007C30B4">
      <w:pPr>
        <w:pStyle w:val="Titre1"/>
      </w:pPr>
      <w:bookmarkStart w:id="23" w:name="_Toc450725017"/>
      <w:bookmarkStart w:id="24" w:name="_Toc12951557"/>
      <w:bookmarkEnd w:id="8"/>
      <w:bookmarkEnd w:id="9"/>
      <w:bookmarkEnd w:id="10"/>
      <w:bookmarkEnd w:id="11"/>
      <w:bookmarkEnd w:id="12"/>
      <w:bookmarkEnd w:id="13"/>
      <w:bookmarkEnd w:id="14"/>
      <w:bookmarkEnd w:id="15"/>
      <w:bookmarkEnd w:id="16"/>
      <w:r w:rsidRPr="0092508B">
        <w:t>Renseignements</w:t>
      </w:r>
      <w:bookmarkEnd w:id="24"/>
    </w:p>
    <w:p w14:paraId="572D53F6" w14:textId="46F01BB1" w:rsidR="00E56BD1" w:rsidRPr="0092508B" w:rsidRDefault="00E56BD1" w:rsidP="007C30B4">
      <w:pPr>
        <w:pStyle w:val="Titre2"/>
      </w:pPr>
      <w:r w:rsidRPr="0092508B">
        <w:t xml:space="preserve"> </w:t>
      </w:r>
      <w:bookmarkStart w:id="25" w:name="_Toc12951558"/>
      <w:r w:rsidRPr="0092508B">
        <w:t>Désignation de la personne habilitée à donner des renseignements administratifs :</w:t>
      </w:r>
      <w:bookmarkEnd w:id="25"/>
    </w:p>
    <w:p w14:paraId="344ADBFF" w14:textId="77777777" w:rsidR="00E56BD1" w:rsidRPr="0092508B" w:rsidRDefault="00E56BD1" w:rsidP="00E56BD1">
      <w:pPr>
        <w:pStyle w:val="NormalWeb"/>
        <w:spacing w:before="0" w:after="0"/>
        <w:ind w:firstLine="709"/>
        <w:rPr>
          <w:rFonts w:ascii="Calibri Light" w:hAnsi="Calibri Light" w:cs="DejaVu Sans"/>
        </w:rPr>
      </w:pPr>
      <w:r w:rsidRPr="0092508B">
        <w:rPr>
          <w:rFonts w:ascii="Calibri Light" w:hAnsi="Calibri Light" w:cs="DejaVu Sans"/>
        </w:rPr>
        <w:t>Nathalie MAKHLOUFI</w:t>
      </w:r>
    </w:p>
    <w:p w14:paraId="36E6828E" w14:textId="77777777" w:rsidR="00E56BD1" w:rsidRPr="0092508B" w:rsidRDefault="00E56BD1" w:rsidP="00E56BD1">
      <w:pPr>
        <w:pStyle w:val="NormalWeb"/>
        <w:spacing w:before="0" w:after="0"/>
        <w:ind w:firstLine="709"/>
        <w:rPr>
          <w:rFonts w:ascii="Calibri Light" w:hAnsi="Calibri Light" w:cs="DejaVu Sans"/>
        </w:rPr>
      </w:pPr>
      <w:r w:rsidRPr="0092508B">
        <w:rPr>
          <w:rFonts w:ascii="Calibri Light" w:hAnsi="Calibri Light" w:cs="DejaVu Sans"/>
        </w:rPr>
        <w:t>Service financier et des achats</w:t>
      </w:r>
    </w:p>
    <w:p w14:paraId="442B5A6A" w14:textId="77777777" w:rsidR="00E56BD1" w:rsidRPr="0092508B" w:rsidRDefault="00E56BD1" w:rsidP="00E56BD1">
      <w:pPr>
        <w:pStyle w:val="NormalWeb"/>
        <w:spacing w:before="0" w:after="0"/>
        <w:ind w:firstLine="709"/>
        <w:rPr>
          <w:rFonts w:ascii="Calibri Light" w:hAnsi="Calibri Light" w:cs="DejaVu Sans"/>
        </w:rPr>
      </w:pPr>
      <w:r w:rsidRPr="0092508B">
        <w:rPr>
          <w:rFonts w:ascii="Calibri Light" w:hAnsi="Calibri Light" w:cs="DejaVu Sans"/>
        </w:rPr>
        <w:t>Tél. : 04-91-82-71-59</w:t>
      </w:r>
    </w:p>
    <w:p w14:paraId="4E3867FA" w14:textId="77777777" w:rsidR="00E56BD1" w:rsidRPr="0092508B" w:rsidRDefault="00547295" w:rsidP="00E56BD1">
      <w:pPr>
        <w:pStyle w:val="NormalWeb"/>
        <w:spacing w:before="0" w:after="0"/>
        <w:ind w:firstLine="709"/>
        <w:rPr>
          <w:rStyle w:val="Lienhypertexte"/>
          <w:rFonts w:ascii="Calibri Light" w:hAnsi="Calibri Light" w:cs="DejaVu Sans"/>
        </w:rPr>
      </w:pPr>
      <w:hyperlink r:id="rId10" w:history="1">
        <w:r w:rsidR="00E56BD1" w:rsidRPr="0092508B">
          <w:rPr>
            <w:rStyle w:val="Lienhypertexte"/>
            <w:rFonts w:ascii="Calibri Light" w:hAnsi="Calibri Light" w:cs="DejaVu Sans"/>
          </w:rPr>
          <w:t>nathalie.makhloufi@marseille.archi.fr</w:t>
        </w:r>
      </w:hyperlink>
    </w:p>
    <w:p w14:paraId="64F9C8FF" w14:textId="77777777" w:rsidR="00E56BD1" w:rsidRPr="0092508B" w:rsidRDefault="00E56BD1" w:rsidP="00E56BD1">
      <w:pPr>
        <w:pStyle w:val="NormalWeb"/>
        <w:spacing w:before="0" w:after="0"/>
        <w:ind w:firstLine="709"/>
        <w:rPr>
          <w:rStyle w:val="Lienhypertexte"/>
          <w:rFonts w:ascii="Calibri Light" w:hAnsi="Calibri Light" w:cs="Arial"/>
        </w:rPr>
      </w:pPr>
    </w:p>
    <w:p w14:paraId="5DA0BD0B" w14:textId="112A34E2" w:rsidR="00E56BD1" w:rsidRPr="0092508B" w:rsidRDefault="00E56BD1" w:rsidP="007C30B4">
      <w:pPr>
        <w:pStyle w:val="Titre2"/>
      </w:pPr>
      <w:bookmarkStart w:id="26" w:name="_Toc12951559"/>
      <w:r w:rsidRPr="0092508B">
        <w:t>Désignation des personnes habilitées à donner des renseignements techniques</w:t>
      </w:r>
      <w:bookmarkEnd w:id="26"/>
    </w:p>
    <w:p w14:paraId="4D04B1FE" w14:textId="526845FE" w:rsidR="00E56BD1" w:rsidRPr="0092508B" w:rsidRDefault="00824024" w:rsidP="00E56BD1">
      <w:pPr>
        <w:pStyle w:val="NormalWeb"/>
        <w:spacing w:before="0" w:after="0"/>
        <w:ind w:firstLine="709"/>
        <w:rPr>
          <w:rFonts w:ascii="Calibri Light" w:hAnsi="Calibri Light" w:cs="DejaVu Sans"/>
        </w:rPr>
      </w:pPr>
      <w:r>
        <w:rPr>
          <w:rFonts w:ascii="Calibri Light" w:hAnsi="Calibri Light" w:cs="DejaVu Sans"/>
        </w:rPr>
        <w:t>Yannick SADY Chef du Bureau des Moyens Logistiques et des Bâtiments</w:t>
      </w:r>
    </w:p>
    <w:p w14:paraId="482D4280" w14:textId="26DB9622" w:rsidR="00E56BD1" w:rsidRPr="0092508B" w:rsidRDefault="00E56BD1" w:rsidP="00E56BD1">
      <w:pPr>
        <w:pStyle w:val="NormalWeb"/>
        <w:spacing w:before="0" w:after="0"/>
        <w:ind w:firstLine="709"/>
        <w:rPr>
          <w:rFonts w:ascii="Calibri Light" w:hAnsi="Calibri Light" w:cs="DejaVu Sans"/>
        </w:rPr>
      </w:pPr>
      <w:r w:rsidRPr="0092508B">
        <w:rPr>
          <w:rFonts w:ascii="Calibri Light" w:hAnsi="Calibri Light" w:cs="DejaVu Sans"/>
        </w:rPr>
        <w:t xml:space="preserve">Tél.  : </w:t>
      </w:r>
      <w:r w:rsidR="00DE3B5F">
        <w:rPr>
          <w:rFonts w:ascii="Calibri Light" w:hAnsi="Calibri Light" w:cs="DejaVu Sans"/>
        </w:rPr>
        <w:t>06.23.79.23.70</w:t>
      </w:r>
      <w:r w:rsidRPr="0092508B">
        <w:rPr>
          <w:rFonts w:ascii="Calibri Light" w:hAnsi="Calibri Light" w:cs="DejaVu Sans"/>
        </w:rPr>
        <w:t xml:space="preserve"> </w:t>
      </w:r>
    </w:p>
    <w:p w14:paraId="0B5D118E" w14:textId="153970E3" w:rsidR="00E56BD1" w:rsidRPr="0092508B" w:rsidRDefault="00B43BF1" w:rsidP="00E56BD1">
      <w:pPr>
        <w:pStyle w:val="NormalWeb"/>
        <w:spacing w:before="0" w:after="0"/>
        <w:ind w:firstLine="709"/>
        <w:rPr>
          <w:rStyle w:val="Lienhypertexte"/>
          <w:rFonts w:ascii="Calibri Light" w:hAnsi="Calibri Light" w:cs="DejaVu Sans"/>
        </w:rPr>
      </w:pPr>
      <w:r>
        <w:rPr>
          <w:rStyle w:val="Lienhypertexte"/>
          <w:rFonts w:ascii="Calibri Light" w:hAnsi="Calibri Light" w:cs="DejaVu Sans"/>
        </w:rPr>
        <w:t>y</w:t>
      </w:r>
      <w:r w:rsidR="00DE3B5F">
        <w:rPr>
          <w:rStyle w:val="Lienhypertexte"/>
          <w:rFonts w:ascii="Calibri Light" w:hAnsi="Calibri Light" w:cs="DejaVu Sans"/>
        </w:rPr>
        <w:t>annick.sady</w:t>
      </w:r>
      <w:r w:rsidR="00E56BD1" w:rsidRPr="0092508B">
        <w:rPr>
          <w:rStyle w:val="Lienhypertexte"/>
          <w:rFonts w:ascii="Calibri Light" w:hAnsi="Calibri Light" w:cs="DejaVu Sans"/>
        </w:rPr>
        <w:t>@marseille.archi.fr</w:t>
      </w:r>
    </w:p>
    <w:p w14:paraId="0C771B07" w14:textId="77777777" w:rsidR="00E56BD1" w:rsidRPr="0092508B" w:rsidRDefault="00E56BD1" w:rsidP="00E56BD1">
      <w:pPr>
        <w:pStyle w:val="NormalWeb"/>
        <w:spacing w:before="0" w:after="0"/>
        <w:rPr>
          <w:rFonts w:ascii="Calibri Light" w:hAnsi="Calibri Light" w:cs="DejaVu Sans"/>
          <w:color w:val="000000"/>
        </w:rPr>
      </w:pPr>
    </w:p>
    <w:p w14:paraId="0C79B2CB" w14:textId="04BA0845" w:rsidR="00C94752" w:rsidRPr="0092508B" w:rsidRDefault="007D38C5" w:rsidP="007C30B4">
      <w:pPr>
        <w:pStyle w:val="Titre1"/>
      </w:pPr>
      <w:bookmarkStart w:id="27" w:name="_Toc450725018"/>
      <w:bookmarkStart w:id="28" w:name="_Toc300767441"/>
      <w:bookmarkStart w:id="29" w:name="_Ref329613463"/>
      <w:bookmarkStart w:id="30" w:name="_Toc293853475"/>
      <w:bookmarkStart w:id="31" w:name="_Toc295160936"/>
      <w:bookmarkStart w:id="32" w:name="_Toc295312894"/>
      <w:bookmarkStart w:id="33" w:name="_Toc12951560"/>
      <w:bookmarkEnd w:id="17"/>
      <w:bookmarkEnd w:id="18"/>
      <w:bookmarkEnd w:id="19"/>
      <w:bookmarkEnd w:id="20"/>
      <w:bookmarkEnd w:id="21"/>
      <w:bookmarkEnd w:id="23"/>
      <w:r>
        <w:t>S</w:t>
      </w:r>
      <w:r w:rsidR="004423C9">
        <w:t xml:space="preserve">uivi global </w:t>
      </w:r>
      <w:bookmarkEnd w:id="27"/>
      <w:r w:rsidR="00410705">
        <w:t>de l’A</w:t>
      </w:r>
      <w:r w:rsidR="00D364CC">
        <w:t>.</w:t>
      </w:r>
      <w:r w:rsidR="00410705">
        <w:t>O</w:t>
      </w:r>
      <w:r w:rsidR="00D364CC">
        <w:t>.</w:t>
      </w:r>
      <w:r w:rsidR="00410705">
        <w:t>T</w:t>
      </w:r>
      <w:r w:rsidR="00D364CC">
        <w:t>.</w:t>
      </w:r>
      <w:bookmarkEnd w:id="33"/>
    </w:p>
    <w:p w14:paraId="33CCD6EF" w14:textId="2060CCB6" w:rsidR="00C94752" w:rsidRPr="0092508B" w:rsidRDefault="00C94752" w:rsidP="00C94752">
      <w:pPr>
        <w:rPr>
          <w:rFonts w:cs="DejaVu Sans"/>
          <w:szCs w:val="24"/>
        </w:rPr>
      </w:pPr>
      <w:r w:rsidRPr="0092508B">
        <w:rPr>
          <w:rFonts w:cs="DejaVu Sans"/>
          <w:szCs w:val="24"/>
        </w:rPr>
        <w:t xml:space="preserve">La coordination et </w:t>
      </w:r>
      <w:r w:rsidR="00192094">
        <w:rPr>
          <w:rFonts w:cs="DejaVu Sans"/>
          <w:szCs w:val="24"/>
        </w:rPr>
        <w:t>le suivi de la réalisation des p</w:t>
      </w:r>
      <w:r w:rsidRPr="0092508B">
        <w:rPr>
          <w:rFonts w:cs="DejaVu Sans"/>
          <w:szCs w:val="24"/>
        </w:rPr>
        <w:t>restations son</w:t>
      </w:r>
      <w:r w:rsidR="00192094">
        <w:rPr>
          <w:rFonts w:cs="DejaVu Sans"/>
          <w:szCs w:val="24"/>
        </w:rPr>
        <w:t xml:space="preserve">t effectués chez le </w:t>
      </w:r>
      <w:r w:rsidR="003F12C1">
        <w:rPr>
          <w:rFonts w:cs="DejaVu Sans"/>
          <w:szCs w:val="24"/>
        </w:rPr>
        <w:t>bénéficiaire</w:t>
      </w:r>
      <w:r w:rsidRPr="0092508B">
        <w:rPr>
          <w:rFonts w:cs="DejaVu Sans"/>
          <w:szCs w:val="24"/>
        </w:rPr>
        <w:t xml:space="preserve"> par une perso</w:t>
      </w:r>
      <w:r w:rsidR="002414BE">
        <w:rPr>
          <w:rFonts w:cs="DejaVu Sans"/>
          <w:szCs w:val="24"/>
        </w:rPr>
        <w:t xml:space="preserve">nne habilitée à </w:t>
      </w:r>
      <w:r w:rsidR="002A0C0B">
        <w:rPr>
          <w:rFonts w:cs="DejaVu Sans"/>
          <w:szCs w:val="24"/>
        </w:rPr>
        <w:t xml:space="preserve">le </w:t>
      </w:r>
      <w:r w:rsidR="002414BE">
        <w:rPr>
          <w:rFonts w:cs="DejaVu Sans"/>
          <w:szCs w:val="24"/>
        </w:rPr>
        <w:t>représenter</w:t>
      </w:r>
      <w:r w:rsidRPr="0092508B">
        <w:rPr>
          <w:rFonts w:cs="DejaVu Sans"/>
          <w:szCs w:val="24"/>
        </w:rPr>
        <w:t>. Cette personne e</w:t>
      </w:r>
      <w:r w:rsidR="00192094">
        <w:rPr>
          <w:rFonts w:cs="DejaVu Sans"/>
          <w:szCs w:val="24"/>
        </w:rPr>
        <w:t xml:space="preserve">st désignée dans le mémoire du </w:t>
      </w:r>
      <w:r w:rsidR="003F12C1">
        <w:rPr>
          <w:rFonts w:cs="DejaVu Sans"/>
          <w:szCs w:val="24"/>
        </w:rPr>
        <w:t>bénéficiaire</w:t>
      </w:r>
      <w:r w:rsidRPr="0092508B">
        <w:rPr>
          <w:rFonts w:cs="DejaVu Sans"/>
          <w:szCs w:val="24"/>
        </w:rPr>
        <w:t>.</w:t>
      </w:r>
    </w:p>
    <w:p w14:paraId="348FEEA7" w14:textId="2B118D5D" w:rsidR="005376BD" w:rsidRPr="0092508B" w:rsidRDefault="002414BE" w:rsidP="00C94752">
      <w:pPr>
        <w:rPr>
          <w:rFonts w:cs="DejaVu Sans"/>
          <w:szCs w:val="24"/>
        </w:rPr>
      </w:pPr>
      <w:r>
        <w:rPr>
          <w:rFonts w:cs="DejaVu Sans"/>
          <w:szCs w:val="24"/>
        </w:rPr>
        <w:t>Le pilotage de la p</w:t>
      </w:r>
      <w:r w:rsidR="00C94752" w:rsidRPr="0092508B">
        <w:rPr>
          <w:rFonts w:cs="DejaVu Sans"/>
          <w:szCs w:val="24"/>
        </w:rPr>
        <w:t>restation sera assuré au sein d</w:t>
      </w:r>
      <w:r w:rsidR="005376BD" w:rsidRPr="0092508B">
        <w:rPr>
          <w:rFonts w:cs="DejaVu Sans"/>
          <w:szCs w:val="24"/>
        </w:rPr>
        <w:t>e l’</w:t>
      </w:r>
      <w:r w:rsidR="000354B0" w:rsidRPr="0092508B">
        <w:rPr>
          <w:rFonts w:cs="DejaVu Sans"/>
          <w:szCs w:val="24"/>
        </w:rPr>
        <w:t>ENSA•M</w:t>
      </w:r>
      <w:r w:rsidR="00C94752" w:rsidRPr="0092508B">
        <w:rPr>
          <w:rFonts w:cs="DejaVu Sans"/>
          <w:szCs w:val="24"/>
        </w:rPr>
        <w:t xml:space="preserve"> par le</w:t>
      </w:r>
      <w:r w:rsidR="005376BD" w:rsidRPr="0092508B">
        <w:rPr>
          <w:rFonts w:cs="DejaVu Sans"/>
          <w:szCs w:val="24"/>
        </w:rPr>
        <w:t xml:space="preserve"> bureau </w:t>
      </w:r>
      <w:r w:rsidR="005B13BB">
        <w:rPr>
          <w:rFonts w:cs="DejaVu Sans"/>
          <w:szCs w:val="24"/>
        </w:rPr>
        <w:t xml:space="preserve">des moyens logistiques et des </w:t>
      </w:r>
      <w:r w:rsidR="00410EFA">
        <w:rPr>
          <w:rFonts w:cs="DejaVu Sans"/>
          <w:szCs w:val="24"/>
        </w:rPr>
        <w:t>bâtiments</w:t>
      </w:r>
      <w:r w:rsidR="005B13BB">
        <w:rPr>
          <w:rFonts w:cs="DejaVu Sans"/>
          <w:szCs w:val="24"/>
        </w:rPr>
        <w:t xml:space="preserve">. </w:t>
      </w:r>
    </w:p>
    <w:p w14:paraId="73697B95" w14:textId="0AD9F957" w:rsidR="00C94752" w:rsidRPr="00B60AEF" w:rsidRDefault="00245D71" w:rsidP="007C30B4">
      <w:pPr>
        <w:pStyle w:val="Titre1"/>
      </w:pPr>
      <w:bookmarkStart w:id="34" w:name="_Toc251755489"/>
      <w:bookmarkStart w:id="35" w:name="_Toc251755565"/>
      <w:bookmarkStart w:id="36" w:name="_Toc251761086"/>
      <w:bookmarkStart w:id="37" w:name="_Toc295160971"/>
      <w:bookmarkStart w:id="38" w:name="_Toc295312929"/>
      <w:bookmarkStart w:id="39" w:name="_Toc237763167"/>
      <w:bookmarkStart w:id="40" w:name="_Toc450725023"/>
      <w:bookmarkStart w:id="41" w:name="_Toc12951561"/>
      <w:bookmarkEnd w:id="28"/>
      <w:bookmarkEnd w:id="29"/>
      <w:r w:rsidRPr="00B60AEF">
        <w:t xml:space="preserve">Obligations du </w:t>
      </w:r>
      <w:r w:rsidR="008B5BB1">
        <w:t>bénéficiaire</w:t>
      </w:r>
      <w:bookmarkEnd w:id="34"/>
      <w:bookmarkEnd w:id="35"/>
      <w:bookmarkEnd w:id="36"/>
      <w:bookmarkEnd w:id="37"/>
      <w:bookmarkEnd w:id="38"/>
      <w:bookmarkEnd w:id="39"/>
      <w:bookmarkEnd w:id="40"/>
      <w:bookmarkEnd w:id="41"/>
    </w:p>
    <w:p w14:paraId="30B70B93" w14:textId="7E5FE213" w:rsidR="00C94752" w:rsidRPr="0092508B" w:rsidRDefault="00C94752" w:rsidP="007C30B4">
      <w:pPr>
        <w:pStyle w:val="Titre2"/>
      </w:pPr>
      <w:bookmarkStart w:id="42" w:name="_Toc293853507"/>
      <w:bookmarkStart w:id="43" w:name="_Toc295160973"/>
      <w:bookmarkStart w:id="44" w:name="_Toc295312931"/>
      <w:bookmarkStart w:id="45" w:name="_Toc450725024"/>
      <w:bookmarkStart w:id="46" w:name="_Toc12951562"/>
      <w:r w:rsidRPr="0092508B">
        <w:t xml:space="preserve">Nature de </w:t>
      </w:r>
      <w:r w:rsidR="00245D71">
        <w:t xml:space="preserve">l’obligation du </w:t>
      </w:r>
      <w:r w:rsidR="008B5BB1">
        <w:t>bénéficiaire</w:t>
      </w:r>
      <w:bookmarkEnd w:id="42"/>
      <w:bookmarkEnd w:id="43"/>
      <w:bookmarkEnd w:id="44"/>
      <w:bookmarkEnd w:id="45"/>
      <w:bookmarkEnd w:id="46"/>
    </w:p>
    <w:p w14:paraId="20384CBB" w14:textId="77777777" w:rsidR="00F06B28" w:rsidRDefault="007B72BE" w:rsidP="00C94752">
      <w:pPr>
        <w:rPr>
          <w:rFonts w:cs="DejaVu Sans"/>
          <w:szCs w:val="24"/>
        </w:rPr>
      </w:pPr>
      <w:r w:rsidRPr="0092508B">
        <w:rPr>
          <w:rFonts w:cs="DejaVu Sans"/>
          <w:szCs w:val="24"/>
        </w:rPr>
        <w:t>Le</w:t>
      </w:r>
      <w:r w:rsidR="002414BE">
        <w:rPr>
          <w:rFonts w:cs="DejaVu Sans"/>
          <w:szCs w:val="24"/>
        </w:rPr>
        <w:t xml:space="preserve"> </w:t>
      </w:r>
      <w:r w:rsidR="00D12F32">
        <w:rPr>
          <w:rFonts w:cs="DejaVu Sans"/>
          <w:szCs w:val="24"/>
        </w:rPr>
        <w:t>bénéficiaire de l’A.O.T.</w:t>
      </w:r>
      <w:r w:rsidR="00C94752" w:rsidRPr="0092508B">
        <w:rPr>
          <w:rFonts w:cs="DejaVu Sans"/>
          <w:szCs w:val="24"/>
        </w:rPr>
        <w:t xml:space="preserve"> est débiteur d’une </w:t>
      </w:r>
      <w:r w:rsidR="00C94752" w:rsidRPr="0092508B">
        <w:rPr>
          <w:rFonts w:cs="DejaVu Sans"/>
          <w:b/>
          <w:szCs w:val="24"/>
        </w:rPr>
        <w:t>obligation de résultat</w:t>
      </w:r>
      <w:r w:rsidR="00C94752" w:rsidRPr="0092508B">
        <w:rPr>
          <w:rFonts w:cs="DejaVu Sans"/>
          <w:szCs w:val="24"/>
        </w:rPr>
        <w:t>.</w:t>
      </w:r>
      <w:r w:rsidR="00F124E2">
        <w:rPr>
          <w:rFonts w:cs="DejaVu Sans"/>
          <w:szCs w:val="24"/>
        </w:rPr>
        <w:t xml:space="preserve"> </w:t>
      </w:r>
    </w:p>
    <w:p w14:paraId="7943D766" w14:textId="0CFB2E5D" w:rsidR="00C94752" w:rsidRPr="0092508B" w:rsidRDefault="00021684" w:rsidP="00C94752">
      <w:pPr>
        <w:rPr>
          <w:rFonts w:cs="DejaVu Sans"/>
          <w:szCs w:val="24"/>
        </w:rPr>
      </w:pPr>
      <w:r>
        <w:rPr>
          <w:rFonts w:cs="DejaVu Sans"/>
          <w:szCs w:val="24"/>
        </w:rPr>
        <w:t>L</w:t>
      </w:r>
      <w:r w:rsidR="00F06B28">
        <w:rPr>
          <w:rFonts w:cs="DejaVu Sans"/>
          <w:szCs w:val="24"/>
        </w:rPr>
        <w:t xml:space="preserve">es produits et denrées </w:t>
      </w:r>
      <w:r w:rsidR="00107F38">
        <w:rPr>
          <w:rFonts w:cs="DejaVu Sans"/>
          <w:szCs w:val="24"/>
        </w:rPr>
        <w:t>proposés dans les distributeurs</w:t>
      </w:r>
      <w:r w:rsidR="00F06B28">
        <w:rPr>
          <w:rFonts w:cs="DejaVu Sans"/>
          <w:szCs w:val="24"/>
        </w:rPr>
        <w:t xml:space="preserve"> s’adressant essentiellement à un public d’étudiants, </w:t>
      </w:r>
      <w:r w:rsidR="00796487">
        <w:rPr>
          <w:rFonts w:cs="DejaVu Sans"/>
          <w:szCs w:val="24"/>
        </w:rPr>
        <w:t>le bénéficiaire devra</w:t>
      </w:r>
      <w:r w:rsidR="00F124E2">
        <w:rPr>
          <w:rFonts w:cs="DejaVu Sans"/>
          <w:szCs w:val="24"/>
        </w:rPr>
        <w:t xml:space="preserve"> proposer des tarifs adaptés </w:t>
      </w:r>
      <w:r w:rsidR="00107F38">
        <w:rPr>
          <w:rFonts w:cs="DejaVu Sans"/>
          <w:szCs w:val="24"/>
        </w:rPr>
        <w:t>à cette population disposant de peu de revenus</w:t>
      </w:r>
      <w:r w:rsidR="00FA6C4F">
        <w:rPr>
          <w:rFonts w:cs="DejaVu Sans"/>
          <w:szCs w:val="24"/>
        </w:rPr>
        <w:t>.</w:t>
      </w:r>
    </w:p>
    <w:p w14:paraId="4ABC68A3" w14:textId="6BB60BE0" w:rsidR="007B72BE" w:rsidRPr="000246A6" w:rsidRDefault="00C94752" w:rsidP="007B72BE">
      <w:pPr>
        <w:rPr>
          <w:rFonts w:cs="DejaVu Sans"/>
          <w:szCs w:val="24"/>
        </w:rPr>
      </w:pPr>
      <w:r w:rsidRPr="000246A6">
        <w:rPr>
          <w:rFonts w:cs="DejaVu Sans"/>
          <w:szCs w:val="24"/>
        </w:rPr>
        <w:t xml:space="preserve">A ce titre, il est tenu de mettre en œuvre les moyens nécessaires à la bonne exécution </w:t>
      </w:r>
      <w:r w:rsidR="007B72BE" w:rsidRPr="000246A6">
        <w:rPr>
          <w:rFonts w:cs="DejaVu Sans"/>
          <w:szCs w:val="24"/>
        </w:rPr>
        <w:t xml:space="preserve">de la prestation </w:t>
      </w:r>
      <w:r w:rsidRPr="000246A6">
        <w:rPr>
          <w:rFonts w:cs="DejaVu Sans"/>
          <w:szCs w:val="24"/>
        </w:rPr>
        <w:t>dans les délais impartis.</w:t>
      </w:r>
      <w:r w:rsidR="007B72BE" w:rsidRPr="000246A6">
        <w:rPr>
          <w:rFonts w:cs="DejaVu Sans"/>
          <w:szCs w:val="24"/>
        </w:rPr>
        <w:t xml:space="preserve"> </w:t>
      </w:r>
      <w:r w:rsidR="006D0457" w:rsidRPr="000246A6">
        <w:rPr>
          <w:rFonts w:cs="DejaVu Sans"/>
          <w:szCs w:val="24"/>
        </w:rPr>
        <w:t xml:space="preserve">Dans le cas exceptionnel où </w:t>
      </w:r>
      <w:r w:rsidR="004C22A7">
        <w:rPr>
          <w:rFonts w:cs="DejaVu Sans"/>
          <w:szCs w:val="24"/>
        </w:rPr>
        <w:t>il</w:t>
      </w:r>
      <w:r w:rsidR="006D0457" w:rsidRPr="000246A6">
        <w:rPr>
          <w:rFonts w:cs="DejaVu Sans"/>
          <w:szCs w:val="24"/>
        </w:rPr>
        <w:t xml:space="preserve"> livre des p</w:t>
      </w:r>
      <w:r w:rsidR="007B72BE" w:rsidRPr="000246A6">
        <w:rPr>
          <w:rFonts w:cs="DejaVu Sans"/>
          <w:szCs w:val="24"/>
        </w:rPr>
        <w:t>restations défectueuses</w:t>
      </w:r>
      <w:r w:rsidR="000246A6" w:rsidRPr="000246A6">
        <w:rPr>
          <w:rFonts w:cs="DejaVu Sans"/>
          <w:szCs w:val="24"/>
        </w:rPr>
        <w:t xml:space="preserve"> (non approvisionnement des distributeurs, distributeur en panne, </w:t>
      </w:r>
      <w:proofErr w:type="spellStart"/>
      <w:r w:rsidR="000246A6" w:rsidRPr="000246A6">
        <w:rPr>
          <w:rFonts w:cs="DejaVu Sans"/>
          <w:szCs w:val="24"/>
        </w:rPr>
        <w:t>etc</w:t>
      </w:r>
      <w:proofErr w:type="spellEnd"/>
      <w:r w:rsidR="000246A6" w:rsidRPr="000246A6">
        <w:rPr>
          <w:rFonts w:cs="DejaVu Sans"/>
          <w:szCs w:val="24"/>
        </w:rPr>
        <w:t>)</w:t>
      </w:r>
      <w:r w:rsidR="007B72BE" w:rsidRPr="000246A6">
        <w:rPr>
          <w:rFonts w:cs="DejaVu Sans"/>
          <w:szCs w:val="24"/>
        </w:rPr>
        <w:t>, il s’engage à les corriger à ses frais</w:t>
      </w:r>
      <w:r w:rsidR="002654AB" w:rsidRPr="000246A6">
        <w:rPr>
          <w:rFonts w:cs="DejaVu Sans"/>
          <w:szCs w:val="24"/>
        </w:rPr>
        <w:t xml:space="preserve"> dans les 24 heures.</w:t>
      </w:r>
    </w:p>
    <w:p w14:paraId="39071F3D" w14:textId="7B3E11EE" w:rsidR="007B72BE" w:rsidRPr="000246A6" w:rsidRDefault="007B72BE" w:rsidP="00FA6C4F">
      <w:r w:rsidRPr="000246A6">
        <w:t>Le retard dans l’exécution de</w:t>
      </w:r>
      <w:r w:rsidR="006D0457" w:rsidRPr="000246A6">
        <w:t xml:space="preserve">s corrections fait encourir au </w:t>
      </w:r>
      <w:r w:rsidR="008B5BB1">
        <w:t>bénéficiaire</w:t>
      </w:r>
      <w:r w:rsidRPr="000246A6">
        <w:t xml:space="preserve"> </w:t>
      </w:r>
      <w:r w:rsidRPr="001D5FB9">
        <w:t>les pénalités</w:t>
      </w:r>
      <w:r w:rsidR="002654AB" w:rsidRPr="001D5FB9">
        <w:t>.</w:t>
      </w:r>
      <w:r w:rsidRPr="000246A6">
        <w:t xml:space="preserve"> </w:t>
      </w:r>
    </w:p>
    <w:p w14:paraId="1E0BEDCB" w14:textId="4795B65C" w:rsidR="00554F86" w:rsidRPr="0092508B" w:rsidRDefault="00554F86" w:rsidP="00554F86">
      <w:pPr>
        <w:rPr>
          <w:rFonts w:cs="DejaVu Sans"/>
          <w:szCs w:val="24"/>
        </w:rPr>
      </w:pPr>
      <w:r w:rsidRPr="000246A6">
        <w:rPr>
          <w:rFonts w:cs="DejaVu Sans"/>
          <w:szCs w:val="24"/>
        </w:rPr>
        <w:t xml:space="preserve">Les prestations devront être effectuées sans perturber le fonctionnement </w:t>
      </w:r>
      <w:r w:rsidR="007B72BE" w:rsidRPr="000246A6">
        <w:rPr>
          <w:rFonts w:cs="DejaVu Sans"/>
          <w:szCs w:val="24"/>
        </w:rPr>
        <w:t>de l’</w:t>
      </w:r>
      <w:r w:rsidR="000354B0" w:rsidRPr="000246A6">
        <w:rPr>
          <w:rFonts w:cs="DejaVu Sans"/>
          <w:szCs w:val="24"/>
        </w:rPr>
        <w:t>ENSA•M</w:t>
      </w:r>
      <w:r w:rsidRPr="000246A6">
        <w:rPr>
          <w:rFonts w:cs="DejaVu Sans"/>
          <w:szCs w:val="24"/>
        </w:rPr>
        <w:t xml:space="preserve">. Le </w:t>
      </w:r>
      <w:r w:rsidR="008B5BB1">
        <w:rPr>
          <w:rFonts w:cs="DejaVu Sans"/>
          <w:szCs w:val="24"/>
        </w:rPr>
        <w:t>bénéficiaire</w:t>
      </w:r>
      <w:r w:rsidRPr="000246A6">
        <w:rPr>
          <w:rFonts w:cs="DejaVu Sans"/>
          <w:szCs w:val="24"/>
        </w:rPr>
        <w:t xml:space="preserve"> devra respecter les contraintes</w:t>
      </w:r>
      <w:r w:rsidR="00FA4F7D" w:rsidRPr="000246A6">
        <w:rPr>
          <w:rFonts w:cs="DejaVu Sans"/>
          <w:szCs w:val="24"/>
        </w:rPr>
        <w:t xml:space="preserve"> et les consignes</w:t>
      </w:r>
      <w:r w:rsidRPr="000246A6">
        <w:rPr>
          <w:rFonts w:cs="DejaVu Sans"/>
          <w:szCs w:val="24"/>
        </w:rPr>
        <w:t xml:space="preserve"> qui</w:t>
      </w:r>
      <w:r w:rsidR="003F5449" w:rsidRPr="000246A6">
        <w:rPr>
          <w:rFonts w:cs="DejaVu Sans"/>
          <w:szCs w:val="24"/>
        </w:rPr>
        <w:t xml:space="preserve"> lui sont imposées par l’</w:t>
      </w:r>
      <w:r w:rsidR="000354B0" w:rsidRPr="000246A6">
        <w:rPr>
          <w:rFonts w:cs="DejaVu Sans"/>
          <w:szCs w:val="24"/>
        </w:rPr>
        <w:t>ENSA•M</w:t>
      </w:r>
      <w:r w:rsidR="003F5449" w:rsidRPr="000246A6">
        <w:rPr>
          <w:rFonts w:cs="DejaVu Sans"/>
          <w:szCs w:val="24"/>
        </w:rPr>
        <w:t>.</w:t>
      </w:r>
    </w:p>
    <w:p w14:paraId="36F77F7A" w14:textId="77777777" w:rsidR="005376BD" w:rsidRPr="0092508B" w:rsidRDefault="00C94752" w:rsidP="007C30B4">
      <w:pPr>
        <w:pStyle w:val="Titre2"/>
      </w:pPr>
      <w:bookmarkStart w:id="47" w:name="_Toc450725026"/>
      <w:bookmarkStart w:id="48" w:name="_Toc12951563"/>
      <w:r w:rsidRPr="0092508B">
        <w:lastRenderedPageBreak/>
        <w:t>Moyens humains – personnel affecté aux opérations</w:t>
      </w:r>
      <w:bookmarkEnd w:id="47"/>
      <w:bookmarkEnd w:id="48"/>
      <w:r w:rsidRPr="0092508B">
        <w:t xml:space="preserve"> </w:t>
      </w:r>
    </w:p>
    <w:p w14:paraId="4FE23A38" w14:textId="6F6CA72A" w:rsidR="00C94752" w:rsidRPr="0092508B" w:rsidRDefault="00950E2D" w:rsidP="00C94752">
      <w:pPr>
        <w:rPr>
          <w:rFonts w:cs="DejaVu Sans"/>
          <w:szCs w:val="24"/>
        </w:rPr>
      </w:pPr>
      <w:r>
        <w:rPr>
          <w:rFonts w:cs="DejaVu Sans"/>
          <w:szCs w:val="24"/>
        </w:rPr>
        <w:t xml:space="preserve">Le </w:t>
      </w:r>
      <w:r w:rsidR="008B5BB1">
        <w:rPr>
          <w:rFonts w:cs="DejaVu Sans"/>
          <w:szCs w:val="24"/>
        </w:rPr>
        <w:t>bénéficiaire</w:t>
      </w:r>
      <w:r w:rsidR="00D81328">
        <w:rPr>
          <w:rFonts w:cs="DejaVu Sans"/>
          <w:szCs w:val="24"/>
        </w:rPr>
        <w:t xml:space="preserve"> s’engage à faire exécuter les p</w:t>
      </w:r>
      <w:r w:rsidR="00C94752" w:rsidRPr="0092508B">
        <w:rPr>
          <w:rFonts w:cs="DejaVu Sans"/>
          <w:szCs w:val="24"/>
        </w:rPr>
        <w:t>restations par du personnel qualifié</w:t>
      </w:r>
      <w:r w:rsidR="002654AB">
        <w:rPr>
          <w:rFonts w:cs="DejaVu Sans"/>
          <w:szCs w:val="24"/>
        </w:rPr>
        <w:t xml:space="preserve"> notamment pour la maintenance des distributeurs. </w:t>
      </w:r>
    </w:p>
    <w:p w14:paraId="762DF133" w14:textId="1E414642" w:rsidR="008C450B" w:rsidRDefault="00456E77" w:rsidP="007C30B4">
      <w:pPr>
        <w:pStyle w:val="Titre1"/>
      </w:pPr>
      <w:bookmarkStart w:id="49" w:name="_Toc450725031"/>
      <w:bookmarkStart w:id="50" w:name="_Toc12951564"/>
      <w:bookmarkEnd w:id="30"/>
      <w:bookmarkEnd w:id="31"/>
      <w:bookmarkEnd w:id="32"/>
      <w:r>
        <w:t>Organisation de la consultation</w:t>
      </w:r>
      <w:bookmarkEnd w:id="50"/>
      <w:r>
        <w:t xml:space="preserve"> </w:t>
      </w:r>
    </w:p>
    <w:p w14:paraId="72CF8FE9" w14:textId="1E6FEEDC" w:rsidR="00456E77" w:rsidRPr="0092508B" w:rsidRDefault="00456E77" w:rsidP="00456E77">
      <w:pPr>
        <w:pStyle w:val="Titre2"/>
      </w:pPr>
      <w:r w:rsidRPr="00456E77">
        <w:t xml:space="preserve"> </w:t>
      </w:r>
      <w:r w:rsidRPr="0092508B">
        <w:t xml:space="preserve"> </w:t>
      </w:r>
      <w:bookmarkStart w:id="51" w:name="_Toc12951565"/>
      <w:r>
        <w:t>Remise du dossier de consultation</w:t>
      </w:r>
      <w:bookmarkEnd w:id="51"/>
    </w:p>
    <w:p w14:paraId="73F8C3A0" w14:textId="77777777" w:rsidR="00304F6C" w:rsidRDefault="00456E77" w:rsidP="00304F6C">
      <w:pPr>
        <w:pStyle w:val="Default"/>
        <w:rPr>
          <w:rFonts w:ascii="Calibri Light" w:hAnsi="Calibri Light" w:cs="Times New Roman"/>
          <w:color w:val="auto"/>
          <w:szCs w:val="20"/>
        </w:rPr>
      </w:pPr>
      <w:r>
        <w:t xml:space="preserve"> </w:t>
      </w:r>
      <w:r w:rsidR="00304F6C" w:rsidRPr="00304F6C">
        <w:rPr>
          <w:rFonts w:ascii="Calibri Light" w:hAnsi="Calibri Light" w:cs="Times New Roman"/>
          <w:color w:val="auto"/>
          <w:szCs w:val="20"/>
        </w:rPr>
        <w:t xml:space="preserve">Le dossier de consultation des entreprises est téléchargeable à partir : </w:t>
      </w:r>
    </w:p>
    <w:p w14:paraId="0842DB5F" w14:textId="77777777" w:rsidR="00304F6C" w:rsidRPr="00304F6C" w:rsidRDefault="00304F6C" w:rsidP="00304F6C">
      <w:pPr>
        <w:pStyle w:val="Default"/>
        <w:rPr>
          <w:rFonts w:ascii="Calibri Light" w:hAnsi="Calibri Light" w:cs="Times New Roman"/>
          <w:color w:val="auto"/>
          <w:szCs w:val="20"/>
        </w:rPr>
      </w:pPr>
    </w:p>
    <w:p w14:paraId="2975D7D9" w14:textId="2CD667CE" w:rsidR="00304F6C" w:rsidRPr="00304F6C" w:rsidRDefault="00304F6C" w:rsidP="00ED2C12">
      <w:pPr>
        <w:pStyle w:val="Paragraphedeliste"/>
        <w:numPr>
          <w:ilvl w:val="0"/>
          <w:numId w:val="32"/>
        </w:numPr>
        <w:overflowPunct/>
        <w:spacing w:after="0"/>
        <w:jc w:val="left"/>
        <w:textAlignment w:val="auto"/>
      </w:pPr>
      <w:r w:rsidRPr="00304F6C">
        <w:t xml:space="preserve">du site de l'ENSA•M: http//:www.marseille.archi.fr </w:t>
      </w:r>
    </w:p>
    <w:p w14:paraId="2A80A80F" w14:textId="7DE33206" w:rsidR="00304F6C" w:rsidRDefault="00304F6C" w:rsidP="00ED2C12">
      <w:pPr>
        <w:pStyle w:val="Paragraphedeliste"/>
        <w:numPr>
          <w:ilvl w:val="0"/>
          <w:numId w:val="32"/>
        </w:numPr>
        <w:overflowPunct/>
        <w:spacing w:after="0"/>
        <w:jc w:val="left"/>
        <w:textAlignment w:val="auto"/>
      </w:pPr>
      <w:r w:rsidRPr="00304F6C">
        <w:t xml:space="preserve">de la plate-forme de l’Etat : https://www.marches-publics.gouv.fr </w:t>
      </w:r>
    </w:p>
    <w:p w14:paraId="3C70AD8B" w14:textId="77777777" w:rsidR="00CE2949" w:rsidRDefault="00CE2949" w:rsidP="00304F6C">
      <w:pPr>
        <w:overflowPunct/>
        <w:spacing w:after="0"/>
        <w:jc w:val="left"/>
        <w:textAlignment w:val="auto"/>
      </w:pPr>
    </w:p>
    <w:p w14:paraId="1B1BFEF3" w14:textId="0656AD72" w:rsidR="00CE2949" w:rsidRPr="00304F6C" w:rsidRDefault="00CE2949" w:rsidP="00CE2949">
      <w:pPr>
        <w:pStyle w:val="Titre2"/>
      </w:pPr>
      <w:bookmarkStart w:id="52" w:name="_Toc12951566"/>
      <w:r>
        <w:t>Contenu du dossier</w:t>
      </w:r>
      <w:bookmarkEnd w:id="52"/>
    </w:p>
    <w:p w14:paraId="07F9A307" w14:textId="13D79D10" w:rsidR="005462DD" w:rsidRDefault="005462DD" w:rsidP="005462DD">
      <w:r>
        <w:t>Le dossier est composé :</w:t>
      </w:r>
    </w:p>
    <w:p w14:paraId="0EF00615" w14:textId="1B2E578B" w:rsidR="005462DD" w:rsidRDefault="00E0514F" w:rsidP="00E0514F">
      <w:pPr>
        <w:pStyle w:val="Paragraphedeliste"/>
        <w:numPr>
          <w:ilvl w:val="0"/>
          <w:numId w:val="19"/>
        </w:numPr>
      </w:pPr>
      <w:r>
        <w:t>d</w:t>
      </w:r>
      <w:r w:rsidR="005462DD">
        <w:t xml:space="preserve">u présent règlement de </w:t>
      </w:r>
      <w:r w:rsidR="00B13E40">
        <w:t>consultation</w:t>
      </w:r>
      <w:r w:rsidR="00021684">
        <w:t>,</w:t>
      </w:r>
    </w:p>
    <w:p w14:paraId="34A054D3" w14:textId="5BE121A4" w:rsidR="005462DD" w:rsidRDefault="00E0514F" w:rsidP="00E0514F">
      <w:pPr>
        <w:pStyle w:val="Paragraphedeliste"/>
        <w:numPr>
          <w:ilvl w:val="0"/>
          <w:numId w:val="19"/>
        </w:numPr>
      </w:pPr>
      <w:r>
        <w:t>d</w:t>
      </w:r>
      <w:r w:rsidR="003B55EC">
        <w:t xml:space="preserve">e la </w:t>
      </w:r>
      <w:r w:rsidR="005462DD">
        <w:t>convention d’A</w:t>
      </w:r>
      <w:r w:rsidR="005B12DD">
        <w:t>.</w:t>
      </w:r>
      <w:r w:rsidR="005462DD">
        <w:t>O</w:t>
      </w:r>
      <w:r w:rsidR="005B12DD">
        <w:t>.</w:t>
      </w:r>
      <w:r w:rsidR="005462DD">
        <w:t>T</w:t>
      </w:r>
      <w:r w:rsidR="005B12DD">
        <w:t>.</w:t>
      </w:r>
      <w:r w:rsidR="005462DD">
        <w:t xml:space="preserve"> du domaine public</w:t>
      </w:r>
      <w:r w:rsidR="00021684">
        <w:t>.</w:t>
      </w:r>
    </w:p>
    <w:p w14:paraId="412A008E" w14:textId="77777777" w:rsidR="005F2826" w:rsidRDefault="005F2826" w:rsidP="00ED3386">
      <w:pPr>
        <w:pStyle w:val="Paragraphedeliste"/>
      </w:pPr>
    </w:p>
    <w:p w14:paraId="087D1F78" w14:textId="6AFEBEEE" w:rsidR="002654AB" w:rsidRDefault="00CE2949" w:rsidP="00ED3386">
      <w:pPr>
        <w:pStyle w:val="Titre1"/>
      </w:pPr>
      <w:bookmarkStart w:id="53" w:name="_Toc12951567"/>
      <w:r>
        <w:t>Contenu et remise des candidatures</w:t>
      </w:r>
      <w:bookmarkEnd w:id="53"/>
      <w:r>
        <w:t xml:space="preserve"> </w:t>
      </w:r>
    </w:p>
    <w:p w14:paraId="49EF9D7B" w14:textId="466AF3C7" w:rsidR="00CE2949" w:rsidRDefault="00CE2949" w:rsidP="00CE2949">
      <w:pPr>
        <w:pStyle w:val="Titre2"/>
      </w:pPr>
      <w:bookmarkStart w:id="54" w:name="_Toc12951568"/>
      <w:r>
        <w:t>Contenu des candidatures</w:t>
      </w:r>
      <w:bookmarkEnd w:id="54"/>
      <w:r>
        <w:t xml:space="preserve"> </w:t>
      </w:r>
    </w:p>
    <w:p w14:paraId="2A547E14" w14:textId="08795C9E" w:rsidR="00ED3386" w:rsidRDefault="004A2FAD" w:rsidP="00ED3386">
      <w:r w:rsidRPr="004A2FAD">
        <w:t>Les candidats devront déposer un dossier comprenant :</w:t>
      </w:r>
    </w:p>
    <w:p w14:paraId="6864ECD3" w14:textId="7E596DE7" w:rsidR="004A2FAD" w:rsidRDefault="004A2FAD" w:rsidP="00FC5DE7">
      <w:pPr>
        <w:pStyle w:val="Paragraphedeliste"/>
        <w:numPr>
          <w:ilvl w:val="0"/>
          <w:numId w:val="22"/>
        </w:numPr>
      </w:pPr>
      <w:r>
        <w:t>La convention d’A</w:t>
      </w:r>
      <w:r w:rsidR="008B5BB1">
        <w:t> .</w:t>
      </w:r>
      <w:r>
        <w:t>O</w:t>
      </w:r>
      <w:r w:rsidR="008B5BB1">
        <w:t>.</w:t>
      </w:r>
      <w:r>
        <w:t>T</w:t>
      </w:r>
      <w:r w:rsidR="008B5BB1">
        <w:t>.</w:t>
      </w:r>
      <w:r>
        <w:t xml:space="preserve"> du domaine public signée ;</w:t>
      </w:r>
    </w:p>
    <w:p w14:paraId="6C14E5AE" w14:textId="60501F2A" w:rsidR="004D6CDF" w:rsidRDefault="004D6CDF" w:rsidP="00FC5DE7">
      <w:pPr>
        <w:pStyle w:val="Paragraphedeliste"/>
        <w:numPr>
          <w:ilvl w:val="0"/>
          <w:numId w:val="22"/>
        </w:numPr>
      </w:pPr>
      <w:r>
        <w:t>La lettre de candidature présentant de manière détaillée le type de distributeurs installé</w:t>
      </w:r>
      <w:r w:rsidR="008B5BB1">
        <w:t>s</w:t>
      </w:r>
      <w:r>
        <w:t xml:space="preserve"> et</w:t>
      </w:r>
      <w:r w:rsidR="005B12DD">
        <w:t xml:space="preserve"> </w:t>
      </w:r>
      <w:r>
        <w:t>argumentant les atouts du candidat à l’attribution de l’</w:t>
      </w:r>
      <w:r w:rsidR="008B5BB1">
        <w:t xml:space="preserve">A.O.T. </w:t>
      </w:r>
      <w:r>
        <w:t>du</w:t>
      </w:r>
      <w:r w:rsidR="008B5BB1">
        <w:t xml:space="preserve"> </w:t>
      </w:r>
      <w:r>
        <w:t>domaine public</w:t>
      </w:r>
      <w:r w:rsidR="005B12DD">
        <w:t> ;</w:t>
      </w:r>
    </w:p>
    <w:p w14:paraId="1D5B5AAA" w14:textId="318A6A7C" w:rsidR="00704061" w:rsidRDefault="00704061" w:rsidP="00FC5DE7">
      <w:pPr>
        <w:pStyle w:val="Paragraphedeliste"/>
        <w:numPr>
          <w:ilvl w:val="0"/>
          <w:numId w:val="22"/>
        </w:numPr>
      </w:pPr>
      <w:r>
        <w:t>L’inscription au Registre du commerce et des sociétés (extrait K bis) ou inscription au registre des métiers (RM)</w:t>
      </w:r>
      <w:r w:rsidR="005B12DD">
        <w:t> ;</w:t>
      </w:r>
    </w:p>
    <w:p w14:paraId="7B15A8FF" w14:textId="05A38759" w:rsidR="00104C54" w:rsidRDefault="00104C54" w:rsidP="00FC5DE7">
      <w:pPr>
        <w:pStyle w:val="Paragraphedeliste"/>
        <w:numPr>
          <w:ilvl w:val="0"/>
          <w:numId w:val="22"/>
        </w:numPr>
      </w:pPr>
      <w:r>
        <w:t>La copie du jugement si procédure de r</w:t>
      </w:r>
      <w:r w:rsidR="005B12DD">
        <w:t>edressement judiciaire en cours ;</w:t>
      </w:r>
    </w:p>
    <w:p w14:paraId="69DE29A7" w14:textId="756337AC" w:rsidR="00BB5F50" w:rsidRDefault="00BB5F50" w:rsidP="00FC5DE7">
      <w:pPr>
        <w:pStyle w:val="Paragraphedeliste"/>
        <w:numPr>
          <w:ilvl w:val="0"/>
          <w:numId w:val="22"/>
        </w:numPr>
      </w:pPr>
      <w:r>
        <w:t xml:space="preserve">L’attestation de visite </w:t>
      </w:r>
      <w:r w:rsidR="005B12DD">
        <w:t>des locaux ;</w:t>
      </w:r>
    </w:p>
    <w:p w14:paraId="7B516167" w14:textId="484257DA" w:rsidR="004A2FAD" w:rsidRDefault="004A2FAD" w:rsidP="00FC5DE7">
      <w:pPr>
        <w:pStyle w:val="Paragraphedeliste"/>
        <w:numPr>
          <w:ilvl w:val="0"/>
          <w:numId w:val="22"/>
        </w:numPr>
      </w:pPr>
      <w:r>
        <w:t>Un mémoire technique comprenant :</w:t>
      </w:r>
      <w:r w:rsidR="00711802">
        <w:t xml:space="preserve"> </w:t>
      </w:r>
    </w:p>
    <w:p w14:paraId="79159C19" w14:textId="320453D2" w:rsidR="00711802" w:rsidRDefault="00711802" w:rsidP="00FC5DE7">
      <w:pPr>
        <w:pStyle w:val="Paragraphedeliste"/>
        <w:numPr>
          <w:ilvl w:val="0"/>
          <w:numId w:val="21"/>
        </w:numPr>
      </w:pPr>
      <w:r>
        <w:t>Les modalités et délais d’approvisionnement des machines</w:t>
      </w:r>
      <w:r w:rsidR="00226470">
        <w:t>,</w:t>
      </w:r>
    </w:p>
    <w:p w14:paraId="4D1268F6" w14:textId="7A5BAF53" w:rsidR="00711802" w:rsidRDefault="00711802" w:rsidP="00FC5DE7">
      <w:pPr>
        <w:pStyle w:val="Paragraphedeliste"/>
        <w:numPr>
          <w:ilvl w:val="0"/>
          <w:numId w:val="21"/>
        </w:numPr>
      </w:pPr>
      <w:r>
        <w:t>Les modalités et délais d’intervention en cas de panne des machines</w:t>
      </w:r>
      <w:r w:rsidR="005B12DD">
        <w:t>,</w:t>
      </w:r>
    </w:p>
    <w:p w14:paraId="56518533" w14:textId="592980C6" w:rsidR="00711802" w:rsidRDefault="00711802" w:rsidP="00FC5DE7">
      <w:pPr>
        <w:pStyle w:val="Paragraphedeliste"/>
        <w:numPr>
          <w:ilvl w:val="0"/>
          <w:numId w:val="21"/>
        </w:numPr>
      </w:pPr>
      <w:r>
        <w:t>Les délais de remplacement des machines en cas de pannes successives</w:t>
      </w:r>
      <w:r w:rsidR="005B12DD">
        <w:t>,</w:t>
      </w:r>
    </w:p>
    <w:p w14:paraId="106FDB95" w14:textId="0ED0F8AB" w:rsidR="00711802" w:rsidRDefault="00711802" w:rsidP="00FC5DE7">
      <w:pPr>
        <w:pStyle w:val="Paragraphedeliste"/>
        <w:numPr>
          <w:ilvl w:val="0"/>
          <w:numId w:val="21"/>
        </w:numPr>
      </w:pPr>
      <w:r>
        <w:t>Liste exhaustive des produits proposés à la vente ainsi que le prix</w:t>
      </w:r>
      <w:r w:rsidR="00690390">
        <w:t>,</w:t>
      </w:r>
      <w:r>
        <w:t xml:space="preserve"> à compléter dans </w:t>
      </w:r>
      <w:r w:rsidR="005B12DD">
        <w:t>le</w:t>
      </w:r>
    </w:p>
    <w:p w14:paraId="2E47A5BE" w14:textId="22DB7BCF" w:rsidR="00711802" w:rsidRDefault="00711802" w:rsidP="00FC5DE7">
      <w:pPr>
        <w:pStyle w:val="Paragraphedeliste"/>
        <w:ind w:left="1080"/>
      </w:pPr>
      <w:proofErr w:type="gramStart"/>
      <w:r>
        <w:t>bord</w:t>
      </w:r>
      <w:r w:rsidR="005B12DD">
        <w:t>ereau</w:t>
      </w:r>
      <w:proofErr w:type="gramEnd"/>
      <w:r w:rsidR="005B12DD">
        <w:t xml:space="preserve"> des prix unitaires fourni</w:t>
      </w:r>
      <w:r>
        <w:t xml:space="preserve"> </w:t>
      </w:r>
      <w:r w:rsidR="00056745">
        <w:t>par le candidat</w:t>
      </w:r>
      <w:r w:rsidR="005B12DD">
        <w:t>,</w:t>
      </w:r>
    </w:p>
    <w:p w14:paraId="2B348D97" w14:textId="176EE145" w:rsidR="00711802" w:rsidRDefault="00711802" w:rsidP="00FC5DE7">
      <w:pPr>
        <w:pStyle w:val="Paragraphedeliste"/>
        <w:numPr>
          <w:ilvl w:val="0"/>
          <w:numId w:val="21"/>
        </w:numPr>
      </w:pPr>
      <w:r>
        <w:t xml:space="preserve">La description et/ou fiches techniques des produits mis en vente dans les machines </w:t>
      </w:r>
      <w:r w:rsidR="004D6CDF">
        <w:t>(précisant la nature ou la composition des produits, leur qualité</w:t>
      </w:r>
      <w:r w:rsidR="005B12DD">
        <w:t>, les marques distribuées, etc.</w:t>
      </w:r>
      <w:r w:rsidR="004D6CDF">
        <w:t>)</w:t>
      </w:r>
      <w:r w:rsidR="005B12DD">
        <w:t>,</w:t>
      </w:r>
    </w:p>
    <w:p w14:paraId="1A2890EE" w14:textId="6E719BB2" w:rsidR="00711802" w:rsidRDefault="00711802" w:rsidP="00FC5DE7">
      <w:pPr>
        <w:pStyle w:val="Paragraphedeliste"/>
        <w:numPr>
          <w:ilvl w:val="0"/>
          <w:numId w:val="21"/>
        </w:numPr>
      </w:pPr>
      <w:r>
        <w:t>Les caractéristiques techniques des distributeurs mis en place et ce par le biais d’une fiche</w:t>
      </w:r>
      <w:r w:rsidR="005B12DD">
        <w:t>,</w:t>
      </w:r>
    </w:p>
    <w:p w14:paraId="18A2205E" w14:textId="4DB04D8A" w:rsidR="00711802" w:rsidRDefault="00711802" w:rsidP="00FC5DE7">
      <w:pPr>
        <w:pStyle w:val="Paragraphedeliste"/>
        <w:ind w:left="1080"/>
      </w:pPr>
      <w:proofErr w:type="gramStart"/>
      <w:r>
        <w:t>descriptive</w:t>
      </w:r>
      <w:proofErr w:type="gramEnd"/>
      <w:r>
        <w:t xml:space="preserve"> des distributeurs présentant le procédé de préparation des boissons, les</w:t>
      </w:r>
      <w:r w:rsidR="001C2B7C">
        <w:t xml:space="preserve"> </w:t>
      </w:r>
      <w:r>
        <w:t xml:space="preserve">dimensions de l’appareil, </w:t>
      </w:r>
      <w:r w:rsidRPr="00FC5DE7">
        <w:t>la</w:t>
      </w:r>
      <w:r w:rsidR="001C2B7C" w:rsidRPr="00FC5DE7">
        <w:t xml:space="preserve"> consommation</w:t>
      </w:r>
      <w:r w:rsidR="00E4610F" w:rsidRPr="00FC5DE7">
        <w:t xml:space="preserve"> </w:t>
      </w:r>
      <w:r w:rsidR="00FC5DE7" w:rsidRPr="00FC5DE7">
        <w:t xml:space="preserve">électrique </w:t>
      </w:r>
      <w:r w:rsidR="00E4610F" w:rsidRPr="00FC5DE7">
        <w:t>des distributeurs</w:t>
      </w:r>
      <w:r w:rsidR="005B12DD">
        <w:t xml:space="preserve"> </w:t>
      </w:r>
    </w:p>
    <w:p w14:paraId="7EC44A9E" w14:textId="648E015B" w:rsidR="004D6CDF" w:rsidRDefault="004D6CDF" w:rsidP="00FC5DE7">
      <w:pPr>
        <w:pStyle w:val="Paragraphedeliste"/>
        <w:numPr>
          <w:ilvl w:val="0"/>
          <w:numId w:val="21"/>
        </w:numPr>
      </w:pPr>
      <w:r>
        <w:t>Le mobilier proposé pour aménager l’espace dédié (mange debout…)</w:t>
      </w:r>
      <w:r w:rsidR="005B12DD">
        <w:t>,</w:t>
      </w:r>
    </w:p>
    <w:p w14:paraId="2E672DF5" w14:textId="0455A455" w:rsidR="005B12DD" w:rsidRDefault="001605C2" w:rsidP="00FC5DE7">
      <w:pPr>
        <w:pStyle w:val="Paragraphedeliste"/>
        <w:numPr>
          <w:ilvl w:val="0"/>
          <w:numId w:val="21"/>
        </w:numPr>
      </w:pPr>
      <w:r>
        <w:t>Une mise en perspective des installations telles que le candidat les prévoit, ainsi que des aménagements esthétiques qu’il peut proposer. En cas de proposition retenue, ces dispositions deviendront contractuelles et le candidat sera tenu de s’en approcher le plus possible lors de la mise en</w:t>
      </w:r>
      <w:r w:rsidR="005B12DD">
        <w:t xml:space="preserve"> place du ou des distributeurs,</w:t>
      </w:r>
    </w:p>
    <w:p w14:paraId="579545CE" w14:textId="03727F1F" w:rsidR="00711802" w:rsidRDefault="00711802" w:rsidP="00A43C67">
      <w:pPr>
        <w:pStyle w:val="Paragraphedeliste"/>
        <w:numPr>
          <w:ilvl w:val="0"/>
          <w:numId w:val="21"/>
        </w:numPr>
      </w:pPr>
      <w:r>
        <w:t xml:space="preserve">Les caractéristiques des gobelets mis en </w:t>
      </w:r>
      <w:r w:rsidR="005B12DD">
        <w:t>place dans les machines à café qui doivent être recyclages,</w:t>
      </w:r>
    </w:p>
    <w:p w14:paraId="69AAECF5" w14:textId="3F67A968" w:rsidR="00711802" w:rsidRDefault="00711802" w:rsidP="00A43C67">
      <w:pPr>
        <w:pStyle w:val="Paragraphedeliste"/>
        <w:numPr>
          <w:ilvl w:val="0"/>
          <w:numId w:val="21"/>
        </w:numPr>
      </w:pPr>
      <w:r>
        <w:t xml:space="preserve">Les systèmes de paiement présents sur les différents distributeurs : </w:t>
      </w:r>
      <w:r w:rsidR="005B751F">
        <w:t>monnai</w:t>
      </w:r>
      <w:r w:rsidR="005B751F" w:rsidRPr="005B751F">
        <w:t>e</w:t>
      </w:r>
      <w:r w:rsidR="001605C2" w:rsidRPr="005B751F">
        <w:t>,</w:t>
      </w:r>
      <w:r w:rsidR="001605C2">
        <w:t xml:space="preserve"> </w:t>
      </w:r>
      <w:r w:rsidR="001605C2" w:rsidRPr="00530AC4">
        <w:t>carte</w:t>
      </w:r>
      <w:r w:rsidR="005B751F">
        <w:t xml:space="preserve"> étudiante</w:t>
      </w:r>
      <w:r w:rsidR="001605C2" w:rsidRPr="00530AC4">
        <w:t xml:space="preserve"> </w:t>
      </w:r>
      <w:proofErr w:type="spellStart"/>
      <w:r w:rsidR="00B533DE" w:rsidRPr="00530AC4">
        <w:t>cnous</w:t>
      </w:r>
      <w:proofErr w:type="spellEnd"/>
      <w:r w:rsidR="00B533DE" w:rsidRPr="00530AC4">
        <w:t xml:space="preserve"> </w:t>
      </w:r>
      <w:r w:rsidR="001605C2" w:rsidRPr="00530AC4">
        <w:t>IZLY</w:t>
      </w:r>
      <w:r w:rsidR="001605C2" w:rsidRPr="002E1EEB">
        <w:t>, badge, billet ou CB pour rechargement</w:t>
      </w:r>
      <w:r w:rsidR="001605C2">
        <w:t xml:space="preserve"> carte bancaire</w:t>
      </w:r>
      <w:r w:rsidR="00B533DE">
        <w:t>.</w:t>
      </w:r>
    </w:p>
    <w:p w14:paraId="04BC4C8E" w14:textId="4D99A67C" w:rsidR="00234D16" w:rsidRDefault="00234D16" w:rsidP="00234D16">
      <w:pPr>
        <w:pStyle w:val="Titre2"/>
      </w:pPr>
      <w:r w:rsidRPr="00234D16">
        <w:lastRenderedPageBreak/>
        <w:t xml:space="preserve"> </w:t>
      </w:r>
      <w:bookmarkStart w:id="55" w:name="_Toc12951569"/>
      <w:r w:rsidRPr="00234D16">
        <w:t>Remise des candidatures</w:t>
      </w:r>
      <w:bookmarkEnd w:id="55"/>
    </w:p>
    <w:p w14:paraId="1833BD77" w14:textId="77777777" w:rsidR="007619A5" w:rsidRDefault="007619A5" w:rsidP="007619A5">
      <w:r>
        <w:t>Les offres seront remises ou envoyées au choix du candidat suivant l’une ou l’autre des modalités suivantes :</w:t>
      </w:r>
    </w:p>
    <w:p w14:paraId="3477F457" w14:textId="1F2AADF3" w:rsidR="007619A5" w:rsidRDefault="007619A5" w:rsidP="007619A5">
      <w:pPr>
        <w:pStyle w:val="Paragraphedeliste"/>
        <w:numPr>
          <w:ilvl w:val="0"/>
          <w:numId w:val="21"/>
        </w:numPr>
      </w:pPr>
      <w:r>
        <w:t>Par voie postale ou par dépôt :</w:t>
      </w:r>
    </w:p>
    <w:p w14:paraId="78E57875" w14:textId="77777777" w:rsidR="007619A5" w:rsidRDefault="007619A5" w:rsidP="007619A5">
      <w:r>
        <w:t>Les opérateurs économiques transmettent leur candidature et leur offre sous pli cacheté soit par remise en mains propres contre récépissé, les jours ouvrés entre 9h00 et 12h00 et 14h00 et 16h00, soit par voie postale par lettre recommandée avec Accusé de Réception. Le dossier, contenant les documents relatifs à la candidature et à l’offre, sera transmis, sous pli fermé, en mentionnant sur l’enveloppe les indications suivantes :</w:t>
      </w:r>
    </w:p>
    <w:p w14:paraId="164B0BF4" w14:textId="0E5527D8" w:rsidR="007619A5" w:rsidRDefault="007619A5" w:rsidP="007619A5">
      <w:pPr>
        <w:spacing w:after="0"/>
      </w:pPr>
      <w:r>
        <w:tab/>
        <w:t>ENSA•M</w:t>
      </w:r>
    </w:p>
    <w:p w14:paraId="58165566" w14:textId="73E6317A" w:rsidR="007619A5" w:rsidRDefault="007619A5" w:rsidP="007619A5">
      <w:pPr>
        <w:spacing w:after="0"/>
      </w:pPr>
      <w:r>
        <w:tab/>
        <w:t>Service financier et des achats - Nathalie Makhloufi</w:t>
      </w:r>
    </w:p>
    <w:p w14:paraId="6BD70803" w14:textId="6105155F" w:rsidR="007619A5" w:rsidRDefault="007619A5" w:rsidP="007619A5">
      <w:pPr>
        <w:spacing w:after="0"/>
      </w:pPr>
      <w:r>
        <w:tab/>
        <w:t xml:space="preserve">184, avenue de </w:t>
      </w:r>
      <w:proofErr w:type="spellStart"/>
      <w:r>
        <w:t>Luminy</w:t>
      </w:r>
      <w:proofErr w:type="spellEnd"/>
    </w:p>
    <w:p w14:paraId="335B52C0" w14:textId="1B11C7B0" w:rsidR="007619A5" w:rsidRDefault="007619A5" w:rsidP="007619A5">
      <w:pPr>
        <w:spacing w:after="0"/>
      </w:pPr>
      <w:r>
        <w:tab/>
        <w:t>13288 Marseille cedex 09</w:t>
      </w:r>
    </w:p>
    <w:p w14:paraId="51826CBC" w14:textId="14266D2D" w:rsidR="007619A5" w:rsidRDefault="007619A5" w:rsidP="007619A5">
      <w:pPr>
        <w:spacing w:after="0"/>
      </w:pPr>
      <w:r>
        <w:tab/>
        <w:t>Convention d’autorisation d’occupation temporaire relative à la cafétéria de l’ENSA•M</w:t>
      </w:r>
    </w:p>
    <w:p w14:paraId="6F644ED6" w14:textId="5AEE6C8F" w:rsidR="007619A5" w:rsidRDefault="007619A5" w:rsidP="007619A5">
      <w:pPr>
        <w:spacing w:after="0"/>
      </w:pPr>
      <w:r>
        <w:tab/>
        <w:t>NOM ET ADRESSE DU CANDIDAT</w:t>
      </w:r>
    </w:p>
    <w:p w14:paraId="4B455141" w14:textId="77777777" w:rsidR="007619A5" w:rsidRDefault="007619A5" w:rsidP="007619A5">
      <w:pPr>
        <w:spacing w:after="0"/>
      </w:pPr>
    </w:p>
    <w:p w14:paraId="76316C10" w14:textId="0C523F07" w:rsidR="007619A5" w:rsidRDefault="007619A5" w:rsidP="007619A5">
      <w:pPr>
        <w:pStyle w:val="Paragraphedeliste"/>
        <w:numPr>
          <w:ilvl w:val="0"/>
          <w:numId w:val="19"/>
        </w:numPr>
      </w:pPr>
      <w:r>
        <w:t>Par voie électronique</w:t>
      </w:r>
    </w:p>
    <w:p w14:paraId="610B999F" w14:textId="3D4B0D25" w:rsidR="007619A5" w:rsidRDefault="007619A5" w:rsidP="007619A5">
      <w:r>
        <w:t xml:space="preserve">La transmission dématérialisée ne pourra être exécutée que sur le profil d’acheteur de l’ENSA•M (http://www.marches-publics.gouv.fr). </w:t>
      </w:r>
    </w:p>
    <w:p w14:paraId="151153B0" w14:textId="77777777" w:rsidR="007619A5" w:rsidRDefault="007619A5" w:rsidP="007619A5">
      <w:r>
        <w:t>La date limite de réception des candidatures et des offres est fixée au :</w:t>
      </w:r>
    </w:p>
    <w:p w14:paraId="78335BE1" w14:textId="61670BF6" w:rsidR="007619A5" w:rsidRPr="00BC59FE" w:rsidRDefault="007619A5" w:rsidP="007619A5">
      <w:pPr>
        <w:rPr>
          <w:b/>
        </w:rPr>
      </w:pPr>
      <w:r>
        <w:tab/>
      </w:r>
      <w:r>
        <w:tab/>
      </w:r>
      <w:r>
        <w:tab/>
      </w:r>
      <w:r w:rsidR="0084702B">
        <w:tab/>
      </w:r>
      <w:r w:rsidRPr="00BC59FE">
        <w:rPr>
          <w:b/>
        </w:rPr>
        <w:t>Mercredi 17 juillet 2019 à 12h00</w:t>
      </w:r>
    </w:p>
    <w:p w14:paraId="45B1076E" w14:textId="30A2F6E2" w:rsidR="005B13BB" w:rsidRDefault="00E4610F" w:rsidP="00E4610F">
      <w:pPr>
        <w:pStyle w:val="Titre1"/>
      </w:pPr>
      <w:bookmarkStart w:id="56" w:name="_Toc12951570"/>
      <w:r>
        <w:t>Jugement des propositions</w:t>
      </w:r>
      <w:bookmarkEnd w:id="56"/>
    </w:p>
    <w:p w14:paraId="3043419D" w14:textId="4C14403D" w:rsidR="005462DD" w:rsidRDefault="005462DD" w:rsidP="005462DD">
      <w:r>
        <w:t xml:space="preserve">Les propositions seront jugées </w:t>
      </w:r>
      <w:r w:rsidR="00A0300B">
        <w:t xml:space="preserve">sur </w:t>
      </w:r>
      <w:r>
        <w:t>:</w:t>
      </w:r>
    </w:p>
    <w:p w14:paraId="6795D5E0" w14:textId="2A255C54" w:rsidR="005462DD" w:rsidRDefault="005462DD" w:rsidP="005462DD">
      <w:r>
        <w:t>- l</w:t>
      </w:r>
      <w:r w:rsidR="00112F71">
        <w:t xml:space="preserve">a liste des </w:t>
      </w:r>
      <w:r>
        <w:t xml:space="preserve">produits consommables (diversité et qualité) en dissociant les boissons chaudes, les boissons fraiches, les confiseries et les encas (plats à réchauffer, fruits, sandwichs…) </w:t>
      </w:r>
    </w:p>
    <w:p w14:paraId="29A368A5" w14:textId="2F42C775" w:rsidR="00A0300B" w:rsidRDefault="00A0300B" w:rsidP="00A0300B">
      <w:r>
        <w:t>- les prix,</w:t>
      </w:r>
      <w:r w:rsidR="005702FF">
        <w:t xml:space="preserve"> notamment ceux du café, du thé</w:t>
      </w:r>
      <w:r>
        <w:t xml:space="preserve"> </w:t>
      </w:r>
      <w:r w:rsidR="005702FF">
        <w:t>et de certaines confiseries</w:t>
      </w:r>
    </w:p>
    <w:p w14:paraId="55538175" w14:textId="0A085876" w:rsidR="00A0300B" w:rsidRDefault="00A0300B" w:rsidP="00A0300B">
      <w:r>
        <w:t>- les modalités et délais d’approvisionnement des machines</w:t>
      </w:r>
      <w:r w:rsidR="005A75D9">
        <w:t>,</w:t>
      </w:r>
    </w:p>
    <w:p w14:paraId="60768ED8" w14:textId="7D3654DF" w:rsidR="00A0300B" w:rsidRDefault="00A0300B" w:rsidP="00A0300B">
      <w:r>
        <w:t>- les modalités et délais d’intervention en cas de panne des machines</w:t>
      </w:r>
      <w:r w:rsidR="005A75D9">
        <w:t>,</w:t>
      </w:r>
    </w:p>
    <w:p w14:paraId="7A3AD20E" w14:textId="77777777" w:rsidR="005462DD" w:rsidRDefault="005462DD" w:rsidP="005462DD">
      <w:r>
        <w:t>- les modalités de fonctionnement au regard de la politique menée par l’entreprise en matière du développement durable.</w:t>
      </w:r>
    </w:p>
    <w:p w14:paraId="0F73A07E" w14:textId="30CEF7CA" w:rsidR="005462DD" w:rsidRDefault="005462DD" w:rsidP="005462DD">
      <w:r>
        <w:t>-</w:t>
      </w:r>
      <w:r w:rsidR="00A0300B">
        <w:t xml:space="preserve"> les moyens de paiement</w:t>
      </w:r>
    </w:p>
    <w:p w14:paraId="0657D34A" w14:textId="4B65DEB2" w:rsidR="000246A6" w:rsidRDefault="00ED028C" w:rsidP="005462DD">
      <w:r>
        <w:t>La p</w:t>
      </w:r>
      <w:r w:rsidR="000246A6">
        <w:t>ersonne publique se réserve également la possibilité de faire préciser ou compléter la teneur de la proposition.</w:t>
      </w:r>
    </w:p>
    <w:p w14:paraId="7C4DF753" w14:textId="446C5EE6" w:rsidR="004B23A0" w:rsidRDefault="004B23A0" w:rsidP="004B23A0">
      <w:pPr>
        <w:pStyle w:val="Titre1"/>
      </w:pPr>
      <w:bookmarkStart w:id="57" w:name="_Toc12951571"/>
      <w:r>
        <w:t>Modalités d’attribution</w:t>
      </w:r>
      <w:bookmarkEnd w:id="57"/>
      <w:r>
        <w:t xml:space="preserve"> </w:t>
      </w:r>
    </w:p>
    <w:p w14:paraId="79BB3FC7" w14:textId="5F21AF77" w:rsidR="005462DD" w:rsidRPr="005462DD" w:rsidRDefault="005462DD" w:rsidP="005462DD">
      <w:r w:rsidRPr="005462DD">
        <w:t xml:space="preserve">L’attribution se fera sur la base du classement résultant de l’analyse des propositions telle qu’elle est décrite à </w:t>
      </w:r>
      <w:r w:rsidRPr="00840A2B">
        <w:t xml:space="preserve">l’article </w:t>
      </w:r>
      <w:r w:rsidR="00ED028C">
        <w:t>8</w:t>
      </w:r>
      <w:r w:rsidRPr="00840A2B">
        <w:t xml:space="preserve"> du présent règlement</w:t>
      </w:r>
      <w:r w:rsidRPr="005462DD">
        <w:t xml:space="preserve">. C’est la proposition la mieux classée qui sera retenue. </w:t>
      </w:r>
    </w:p>
    <w:p w14:paraId="17082462" w14:textId="1F8AB14D" w:rsidR="005462DD" w:rsidRPr="005462DD" w:rsidRDefault="005462DD" w:rsidP="005462DD">
      <w:r w:rsidRPr="005462DD">
        <w:t>Si le candidat retenu décide de renoncer à l’autorisation, il le fera sous la forme d’un courrier transmis sous pli recommandé avec accusé de réception. L’autorisation sera alors attribuée au candidat classé immédiatement après lui.</w:t>
      </w:r>
    </w:p>
    <w:p w14:paraId="4F43ED4C" w14:textId="259F75A5" w:rsidR="00A86B42" w:rsidRDefault="00A86B42" w:rsidP="00A86B42">
      <w:pPr>
        <w:pStyle w:val="Titre1"/>
      </w:pPr>
      <w:bookmarkStart w:id="58" w:name="_Toc12951572"/>
      <w:r w:rsidRPr="00A86B42">
        <w:t>Accès aux locaux et équipement</w:t>
      </w:r>
      <w:bookmarkEnd w:id="58"/>
    </w:p>
    <w:p w14:paraId="33D30E3D" w14:textId="0ABA5B9C" w:rsidR="00FD0E43" w:rsidRPr="005462DD" w:rsidRDefault="00BA5687" w:rsidP="00FD0E43">
      <w:pPr>
        <w:pStyle w:val="Paragraphedeliste"/>
        <w:ind w:left="0"/>
        <w:rPr>
          <w:rFonts w:cs="DejaVu Sans"/>
          <w:szCs w:val="24"/>
        </w:rPr>
      </w:pPr>
      <w:r>
        <w:rPr>
          <w:rFonts w:cs="DejaVu Sans"/>
          <w:szCs w:val="24"/>
        </w:rPr>
        <w:t>Si nécessaire, l</w:t>
      </w:r>
      <w:r w:rsidR="00FD0E43" w:rsidRPr="005462DD">
        <w:rPr>
          <w:rFonts w:cs="DejaVu Sans"/>
          <w:szCs w:val="24"/>
        </w:rPr>
        <w:t xml:space="preserve">’ENSA•M dotera le </w:t>
      </w:r>
      <w:r w:rsidR="008B5BB1">
        <w:rPr>
          <w:rFonts w:cs="DejaVu Sans"/>
          <w:szCs w:val="24"/>
        </w:rPr>
        <w:t>bénéficiaire</w:t>
      </w:r>
      <w:r w:rsidR="00FD0E43" w:rsidRPr="005462DD">
        <w:rPr>
          <w:rFonts w:cs="DejaVu Sans"/>
          <w:szCs w:val="24"/>
        </w:rPr>
        <w:t xml:space="preserve"> </w:t>
      </w:r>
      <w:r w:rsidR="00410EFA" w:rsidRPr="005462DD">
        <w:rPr>
          <w:rFonts w:cs="DejaVu Sans"/>
          <w:szCs w:val="24"/>
        </w:rPr>
        <w:t xml:space="preserve">de </w:t>
      </w:r>
      <w:r w:rsidR="00125F45">
        <w:rPr>
          <w:rFonts w:cs="DejaVu Sans"/>
          <w:szCs w:val="24"/>
        </w:rPr>
        <w:t>badges d’accès (</w:t>
      </w:r>
      <w:r w:rsidR="00410EFA" w:rsidRPr="005462DD">
        <w:rPr>
          <w:rFonts w:cs="DejaVu Sans"/>
          <w:szCs w:val="24"/>
        </w:rPr>
        <w:t>transpondeurs</w:t>
      </w:r>
      <w:r w:rsidR="00125F45">
        <w:rPr>
          <w:rFonts w:cs="DejaVu Sans"/>
          <w:szCs w:val="24"/>
        </w:rPr>
        <w:t>)</w:t>
      </w:r>
      <w:r w:rsidR="00410EFA" w:rsidRPr="005462DD">
        <w:rPr>
          <w:rFonts w:cs="DejaVu Sans"/>
          <w:szCs w:val="24"/>
        </w:rPr>
        <w:t xml:space="preserve"> permettant l’accès aux locaux concernés par les prestations. L’accès à l’école se fera </w:t>
      </w:r>
      <w:r w:rsidR="00125F45">
        <w:rPr>
          <w:rFonts w:cs="DejaVu Sans"/>
          <w:szCs w:val="24"/>
        </w:rPr>
        <w:t xml:space="preserve">systématiquement </w:t>
      </w:r>
      <w:r w:rsidR="00410EFA" w:rsidRPr="005462DD">
        <w:rPr>
          <w:rFonts w:cs="DejaVu Sans"/>
          <w:szCs w:val="24"/>
        </w:rPr>
        <w:t>par la porte de service.</w:t>
      </w:r>
    </w:p>
    <w:p w14:paraId="1D4E2002" w14:textId="37F9C23D" w:rsidR="00410EFA" w:rsidRPr="005462DD" w:rsidRDefault="00410EFA" w:rsidP="00FD0E43">
      <w:pPr>
        <w:pStyle w:val="Paragraphedeliste"/>
        <w:ind w:left="0"/>
        <w:rPr>
          <w:rFonts w:cs="DejaVu Sans"/>
          <w:szCs w:val="24"/>
        </w:rPr>
      </w:pPr>
      <w:r w:rsidRPr="005462DD">
        <w:rPr>
          <w:rFonts w:cs="DejaVu Sans"/>
          <w:szCs w:val="24"/>
        </w:rPr>
        <w:lastRenderedPageBreak/>
        <w:t xml:space="preserve">En fin </w:t>
      </w:r>
      <w:r w:rsidR="004D6CDF">
        <w:rPr>
          <w:rFonts w:cs="DejaVu Sans"/>
          <w:szCs w:val="24"/>
        </w:rPr>
        <w:t>d’A</w:t>
      </w:r>
      <w:r w:rsidR="00125F45">
        <w:rPr>
          <w:rFonts w:cs="DejaVu Sans"/>
          <w:szCs w:val="24"/>
        </w:rPr>
        <w:t>.</w:t>
      </w:r>
      <w:r w:rsidR="004D6CDF">
        <w:rPr>
          <w:rFonts w:cs="DejaVu Sans"/>
          <w:szCs w:val="24"/>
        </w:rPr>
        <w:t>O</w:t>
      </w:r>
      <w:r w:rsidR="00125F45">
        <w:rPr>
          <w:rFonts w:cs="DejaVu Sans"/>
          <w:szCs w:val="24"/>
        </w:rPr>
        <w:t>.</w:t>
      </w:r>
      <w:r w:rsidR="004D6CDF">
        <w:rPr>
          <w:rFonts w:cs="DejaVu Sans"/>
          <w:szCs w:val="24"/>
        </w:rPr>
        <w:t>T</w:t>
      </w:r>
      <w:r w:rsidRPr="005462DD">
        <w:rPr>
          <w:rFonts w:cs="DejaVu Sans"/>
          <w:szCs w:val="24"/>
        </w:rPr>
        <w:t xml:space="preserve">, le </w:t>
      </w:r>
      <w:r w:rsidR="008B5BB1">
        <w:rPr>
          <w:rFonts w:cs="DejaVu Sans"/>
          <w:szCs w:val="24"/>
        </w:rPr>
        <w:t>bénéficiaire</w:t>
      </w:r>
      <w:r w:rsidRPr="005462DD">
        <w:rPr>
          <w:rFonts w:cs="DejaVu Sans"/>
          <w:szCs w:val="24"/>
        </w:rPr>
        <w:t xml:space="preserve"> sera tenu de remettre l’ensemble des transpondeurs ou moyens d’accès aux bâtiments, au chef de bureau des moyens logistiques et des bâtiments.</w:t>
      </w:r>
    </w:p>
    <w:p w14:paraId="74792DC9" w14:textId="1AE2C69E" w:rsidR="00410EFA" w:rsidRPr="005462DD" w:rsidRDefault="00410EFA" w:rsidP="00FD0E43">
      <w:pPr>
        <w:pStyle w:val="Paragraphedeliste"/>
        <w:ind w:left="0"/>
        <w:rPr>
          <w:rFonts w:cs="DejaVu Sans"/>
          <w:szCs w:val="24"/>
        </w:rPr>
      </w:pPr>
      <w:r w:rsidRPr="005462DD">
        <w:rPr>
          <w:rFonts w:cs="DejaVu Sans"/>
          <w:szCs w:val="24"/>
        </w:rPr>
        <w:t xml:space="preserve">En cas d’utilisation frauduleuse ou de transmission des clefs à des individus non concernés par la prestation par une personne employée par le </w:t>
      </w:r>
      <w:r w:rsidR="008B5BB1">
        <w:rPr>
          <w:rFonts w:cs="DejaVu Sans"/>
          <w:szCs w:val="24"/>
        </w:rPr>
        <w:t>bénéficiaire</w:t>
      </w:r>
      <w:r w:rsidRPr="005462DD">
        <w:rPr>
          <w:rFonts w:cs="DejaVu Sans"/>
          <w:szCs w:val="24"/>
        </w:rPr>
        <w:t>, la responsabilité de ce dernier sera engagée.</w:t>
      </w:r>
    </w:p>
    <w:p w14:paraId="69116D5A" w14:textId="77777777" w:rsidR="0034651D" w:rsidRDefault="00FC61CC" w:rsidP="00FD0E43">
      <w:pPr>
        <w:pStyle w:val="Paragraphedeliste"/>
        <w:ind w:left="0"/>
        <w:rPr>
          <w:rFonts w:cs="DejaVu Sans"/>
          <w:szCs w:val="24"/>
        </w:rPr>
      </w:pPr>
      <w:r w:rsidRPr="005462DD">
        <w:rPr>
          <w:rFonts w:cs="DejaVu Sans"/>
          <w:szCs w:val="24"/>
        </w:rPr>
        <w:t xml:space="preserve">En cas de perte ou de vol, le </w:t>
      </w:r>
      <w:r w:rsidR="008B5BB1">
        <w:rPr>
          <w:rFonts w:cs="DejaVu Sans"/>
          <w:szCs w:val="24"/>
        </w:rPr>
        <w:t>bénéficiaire</w:t>
      </w:r>
      <w:r w:rsidRPr="005462DD">
        <w:rPr>
          <w:rFonts w:cs="DejaVu Sans"/>
          <w:szCs w:val="24"/>
        </w:rPr>
        <w:t xml:space="preserve"> avisera aussitôt le responsable du site, des exemplaires manquants. Ceux-ci seront remplacés. </w:t>
      </w:r>
    </w:p>
    <w:p w14:paraId="729E2F59" w14:textId="5C9D148C" w:rsidR="00FC61CC" w:rsidRDefault="00FC61CC" w:rsidP="00FD0E43">
      <w:pPr>
        <w:pStyle w:val="Paragraphedeliste"/>
        <w:ind w:left="0"/>
        <w:rPr>
          <w:rFonts w:cs="DejaVu Sans"/>
          <w:b/>
          <w:szCs w:val="24"/>
        </w:rPr>
      </w:pPr>
      <w:r w:rsidRPr="005462DD">
        <w:rPr>
          <w:rFonts w:cs="DejaVu Sans"/>
          <w:b/>
          <w:szCs w:val="24"/>
        </w:rPr>
        <w:t xml:space="preserve">Le </w:t>
      </w:r>
      <w:r w:rsidR="008B5BB1">
        <w:rPr>
          <w:rFonts w:cs="DejaVu Sans"/>
          <w:b/>
          <w:szCs w:val="24"/>
        </w:rPr>
        <w:t>bénéficiaire</w:t>
      </w:r>
      <w:r w:rsidRPr="005462DD">
        <w:rPr>
          <w:rFonts w:cs="DejaVu Sans"/>
          <w:b/>
          <w:szCs w:val="24"/>
        </w:rPr>
        <w:t xml:space="preserve"> devra supporter tous les frais générés par cette perte ou ce vol.</w:t>
      </w:r>
    </w:p>
    <w:p w14:paraId="046F4F37" w14:textId="1B53C49B" w:rsidR="006D7CFB" w:rsidRDefault="006D7CFB" w:rsidP="007C30B4">
      <w:pPr>
        <w:pStyle w:val="Titre1"/>
      </w:pPr>
      <w:bookmarkStart w:id="59" w:name="_Ref329692297"/>
      <w:bookmarkStart w:id="60" w:name="_Ref329692471"/>
      <w:bookmarkStart w:id="61" w:name="_Ref335896659"/>
      <w:bookmarkStart w:id="62" w:name="_Ref335896673"/>
      <w:bookmarkStart w:id="63" w:name="_Toc450725043"/>
      <w:bookmarkStart w:id="64" w:name="_Toc12951573"/>
      <w:bookmarkEnd w:id="49"/>
      <w:r>
        <w:t xml:space="preserve">Remise des </w:t>
      </w:r>
      <w:r w:rsidR="00183B83">
        <w:t>candidatures</w:t>
      </w:r>
      <w:bookmarkEnd w:id="64"/>
      <w:r>
        <w:t xml:space="preserve"> </w:t>
      </w:r>
    </w:p>
    <w:p w14:paraId="440BC77D" w14:textId="0C25FC3F" w:rsidR="006D7CFB" w:rsidRPr="006D7CFB" w:rsidRDefault="006D7CFB" w:rsidP="006D7CFB">
      <w:r>
        <w:t xml:space="preserve">La </w:t>
      </w:r>
      <w:r w:rsidR="006E4F29">
        <w:t xml:space="preserve">date limite de </w:t>
      </w:r>
      <w:r>
        <w:t xml:space="preserve">remise des offres </w:t>
      </w:r>
      <w:r w:rsidR="006E4F29">
        <w:t xml:space="preserve">est fixée au </w:t>
      </w:r>
      <w:r w:rsidR="00C91FE1" w:rsidRPr="009B4929">
        <w:rPr>
          <w:b/>
        </w:rPr>
        <w:t>mercredi 17 juillet 2019 à 12h</w:t>
      </w:r>
      <w:r w:rsidR="00083002">
        <w:rPr>
          <w:b/>
        </w:rPr>
        <w:t>00</w:t>
      </w:r>
      <w:r w:rsidR="00C91FE1">
        <w:t>.</w:t>
      </w:r>
    </w:p>
    <w:p w14:paraId="2A4738C2" w14:textId="390E7237" w:rsidR="004F2591" w:rsidRPr="0085034B" w:rsidRDefault="00C94752" w:rsidP="007C30B4">
      <w:pPr>
        <w:pStyle w:val="Titre1"/>
      </w:pPr>
      <w:bookmarkStart w:id="65" w:name="_Toc12951574"/>
      <w:r w:rsidRPr="0085034B">
        <w:t>Pénalités</w:t>
      </w:r>
      <w:bookmarkEnd w:id="59"/>
      <w:bookmarkEnd w:id="60"/>
      <w:bookmarkEnd w:id="61"/>
      <w:bookmarkEnd w:id="62"/>
      <w:bookmarkEnd w:id="63"/>
      <w:bookmarkEnd w:id="65"/>
      <w:r w:rsidR="00405171" w:rsidRPr="0085034B">
        <w:t xml:space="preserve"> </w:t>
      </w:r>
    </w:p>
    <w:p w14:paraId="5A081796" w14:textId="44D41825" w:rsidR="00F4307C" w:rsidRPr="0085034B" w:rsidRDefault="0085034B" w:rsidP="00C94752">
      <w:pPr>
        <w:rPr>
          <w:rFonts w:cs="DejaVu Sans"/>
          <w:szCs w:val="24"/>
        </w:rPr>
      </w:pPr>
      <w:r w:rsidRPr="0085034B">
        <w:rPr>
          <w:rFonts w:cs="DejaVu Sans"/>
          <w:color w:val="595959" w:themeColor="text1" w:themeTint="A6"/>
          <w:szCs w:val="24"/>
        </w:rPr>
        <w:t>Des</w:t>
      </w:r>
      <w:r w:rsidR="00C94752" w:rsidRPr="0085034B">
        <w:rPr>
          <w:rFonts w:cs="DejaVu Sans"/>
          <w:szCs w:val="24"/>
        </w:rPr>
        <w:t xml:space="preserve"> pénalités seront dues </w:t>
      </w:r>
      <w:r w:rsidR="00FC6BBF" w:rsidRPr="0085034B">
        <w:rPr>
          <w:rFonts w:cs="DejaVu Sans"/>
          <w:szCs w:val="24"/>
        </w:rPr>
        <w:t xml:space="preserve">en </w:t>
      </w:r>
      <w:r w:rsidR="00657CFB" w:rsidRPr="0085034B">
        <w:rPr>
          <w:rFonts w:cs="DejaVu Sans"/>
          <w:szCs w:val="24"/>
        </w:rPr>
        <w:t>cas de prestations défectueuses</w:t>
      </w:r>
      <w:r w:rsidR="002E1EEB" w:rsidRPr="0085034B">
        <w:rPr>
          <w:rFonts w:cs="DejaVu Sans"/>
          <w:szCs w:val="24"/>
        </w:rPr>
        <w:t xml:space="preserve"> (maintenance</w:t>
      </w:r>
      <w:r w:rsidR="00825226" w:rsidRPr="0085034B">
        <w:rPr>
          <w:rFonts w:cs="DejaVu Sans"/>
          <w:szCs w:val="24"/>
        </w:rPr>
        <w:t xml:space="preserve">, non ravitaillement, </w:t>
      </w:r>
      <w:proofErr w:type="spellStart"/>
      <w:r w:rsidR="00825226" w:rsidRPr="0085034B">
        <w:rPr>
          <w:rFonts w:cs="DejaVu Sans"/>
          <w:szCs w:val="24"/>
        </w:rPr>
        <w:t>etc</w:t>
      </w:r>
      <w:proofErr w:type="spellEnd"/>
      <w:r w:rsidR="00825226" w:rsidRPr="0085034B">
        <w:rPr>
          <w:rFonts w:cs="DejaVu Sans"/>
          <w:szCs w:val="24"/>
        </w:rPr>
        <w:t>)</w:t>
      </w:r>
      <w:r w:rsidR="002E1EEB" w:rsidRPr="0085034B">
        <w:rPr>
          <w:rFonts w:cs="DejaVu Sans"/>
          <w:szCs w:val="24"/>
        </w:rPr>
        <w:t xml:space="preserve"> </w:t>
      </w:r>
      <w:r w:rsidR="000D13DB" w:rsidRPr="0085034B">
        <w:rPr>
          <w:rFonts w:cs="DejaVu Sans"/>
          <w:szCs w:val="24"/>
        </w:rPr>
        <w:t xml:space="preserve">prévu à l’article </w:t>
      </w:r>
      <w:r w:rsidR="00AE5B10">
        <w:rPr>
          <w:rFonts w:cs="DejaVu Sans"/>
          <w:szCs w:val="24"/>
        </w:rPr>
        <w:t>5</w:t>
      </w:r>
      <w:r w:rsidR="000B5E9E" w:rsidRPr="0085034B">
        <w:rPr>
          <w:rFonts w:cs="DejaVu Sans"/>
          <w:szCs w:val="24"/>
        </w:rPr>
        <w:t>.1</w:t>
      </w:r>
      <w:r w:rsidR="0045326C" w:rsidRPr="0085034B">
        <w:rPr>
          <w:rFonts w:cs="DejaVu Sans"/>
          <w:szCs w:val="24"/>
        </w:rPr>
        <w:t>.</w:t>
      </w:r>
      <w:r w:rsidR="00C94752" w:rsidRPr="0085034B">
        <w:rPr>
          <w:rFonts w:cs="DejaVu Sans"/>
          <w:szCs w:val="24"/>
        </w:rPr>
        <w:t xml:space="preserve"> </w:t>
      </w:r>
    </w:p>
    <w:p w14:paraId="037DC0B8" w14:textId="7987578A" w:rsidR="00F4307C" w:rsidRPr="0085034B" w:rsidRDefault="009A7A95" w:rsidP="00C94752">
      <w:pPr>
        <w:rPr>
          <w:rFonts w:cs="DejaVu Sans"/>
          <w:szCs w:val="24"/>
        </w:rPr>
      </w:pPr>
      <w:r w:rsidRPr="0085034B">
        <w:rPr>
          <w:rFonts w:cs="DejaVu Sans"/>
          <w:szCs w:val="24"/>
        </w:rPr>
        <w:t>U</w:t>
      </w:r>
      <w:r w:rsidR="00F4307C" w:rsidRPr="0085034B">
        <w:rPr>
          <w:rFonts w:cs="DejaVu Sans"/>
          <w:szCs w:val="24"/>
        </w:rPr>
        <w:t xml:space="preserve">ne convocation par simple courrier à un entretien sera </w:t>
      </w:r>
      <w:r w:rsidR="009B1BB2" w:rsidRPr="0085034B">
        <w:rPr>
          <w:rFonts w:cs="DejaVu Sans"/>
          <w:szCs w:val="24"/>
        </w:rPr>
        <w:t>envoyée</w:t>
      </w:r>
      <w:r w:rsidR="00F4307C" w:rsidRPr="0085034B">
        <w:rPr>
          <w:rFonts w:cs="DejaVu Sans"/>
          <w:szCs w:val="24"/>
        </w:rPr>
        <w:t xml:space="preserve"> à l’entrepreneur pour lui expo</w:t>
      </w:r>
      <w:r w:rsidR="009B1BB2" w:rsidRPr="0085034B">
        <w:rPr>
          <w:rFonts w:cs="DejaVu Sans"/>
          <w:szCs w:val="24"/>
        </w:rPr>
        <w:t>ser les motifs d’insatisfaction. S</w:t>
      </w:r>
      <w:r w:rsidR="00F4307C" w:rsidRPr="0085034B">
        <w:rPr>
          <w:rFonts w:cs="DejaVu Sans"/>
          <w:szCs w:val="24"/>
        </w:rPr>
        <w:t xml:space="preserve">ans </w:t>
      </w:r>
      <w:r w:rsidR="009B1BB2" w:rsidRPr="0085034B">
        <w:rPr>
          <w:rFonts w:cs="DejaVu Sans"/>
          <w:szCs w:val="24"/>
        </w:rPr>
        <w:t>résultat</w:t>
      </w:r>
      <w:r w:rsidR="00F4307C" w:rsidRPr="0085034B">
        <w:rPr>
          <w:rFonts w:cs="DejaVu Sans"/>
          <w:szCs w:val="24"/>
        </w:rPr>
        <w:t xml:space="preserve"> de sa part, une mise en demeure sera adressée, sous pli recommandé avec accusé de réception, l’ENSA•M se réserv</w:t>
      </w:r>
      <w:r w:rsidR="00825226" w:rsidRPr="0085034B">
        <w:rPr>
          <w:rFonts w:cs="DejaVu Sans"/>
          <w:szCs w:val="24"/>
        </w:rPr>
        <w:t>ant</w:t>
      </w:r>
      <w:r w:rsidR="00F4307C" w:rsidRPr="0085034B">
        <w:rPr>
          <w:rFonts w:cs="DejaVu Sans"/>
          <w:szCs w:val="24"/>
        </w:rPr>
        <w:t xml:space="preserve"> le droit, pour un nouveau manquement, soit de résilier </w:t>
      </w:r>
      <w:r w:rsidRPr="0085034B">
        <w:rPr>
          <w:rFonts w:cs="DejaVu Sans"/>
          <w:szCs w:val="24"/>
        </w:rPr>
        <w:t>l’AOT</w:t>
      </w:r>
      <w:r w:rsidR="00F4307C" w:rsidRPr="0085034B">
        <w:rPr>
          <w:rFonts w:cs="DejaVu Sans"/>
          <w:szCs w:val="24"/>
        </w:rPr>
        <w:t xml:space="preserve">, soit de fixer le montant des pénalités dues par l’entrepreneur et calculées de la façon suivante. </w:t>
      </w:r>
    </w:p>
    <w:p w14:paraId="26934F75" w14:textId="23016446" w:rsidR="00C94752" w:rsidRPr="0085034B" w:rsidRDefault="00C94752" w:rsidP="00C94752">
      <w:pPr>
        <w:rPr>
          <w:rFonts w:cs="DejaVu Sans"/>
          <w:szCs w:val="24"/>
        </w:rPr>
      </w:pPr>
      <w:r w:rsidRPr="0085034B">
        <w:rPr>
          <w:rFonts w:cs="DejaVu Sans"/>
          <w:szCs w:val="24"/>
        </w:rPr>
        <w:t xml:space="preserve">Le montant des pénalités est fixé à </w:t>
      </w:r>
      <w:r w:rsidR="00825226" w:rsidRPr="0085034B">
        <w:rPr>
          <w:rFonts w:cs="DejaVu Sans"/>
          <w:b/>
          <w:szCs w:val="24"/>
        </w:rPr>
        <w:t>cinquante</w:t>
      </w:r>
      <w:r w:rsidRPr="0085034B">
        <w:rPr>
          <w:rFonts w:cs="DejaVu Sans"/>
          <w:b/>
          <w:szCs w:val="24"/>
        </w:rPr>
        <w:t xml:space="preserve"> (</w:t>
      </w:r>
      <w:r w:rsidR="00825226" w:rsidRPr="0085034B">
        <w:rPr>
          <w:rFonts w:cs="DejaVu Sans"/>
          <w:b/>
          <w:szCs w:val="24"/>
        </w:rPr>
        <w:t>50</w:t>
      </w:r>
      <w:r w:rsidRPr="0085034B">
        <w:rPr>
          <w:rFonts w:cs="DejaVu Sans"/>
          <w:b/>
          <w:szCs w:val="24"/>
        </w:rPr>
        <w:t>) € par jour calendaire de retard</w:t>
      </w:r>
      <w:r w:rsidR="00A8386D" w:rsidRPr="0085034B">
        <w:rPr>
          <w:rFonts w:cs="DejaVu Sans"/>
          <w:szCs w:val="24"/>
        </w:rPr>
        <w:t xml:space="preserve"> et ne sont pas soumis à l’obligation de mise en demeure préalable</w:t>
      </w:r>
      <w:r w:rsidR="005141C9" w:rsidRPr="0085034B">
        <w:rPr>
          <w:rFonts w:cs="DejaVu Sans"/>
          <w:szCs w:val="24"/>
        </w:rPr>
        <w:t>.</w:t>
      </w:r>
    </w:p>
    <w:p w14:paraId="7B8F94B3" w14:textId="77777777" w:rsidR="000407FB" w:rsidRPr="002E1EEB" w:rsidRDefault="000407FB" w:rsidP="000407FB">
      <w:pPr>
        <w:rPr>
          <w:rFonts w:cs="DejaVu Sans"/>
          <w:szCs w:val="24"/>
        </w:rPr>
      </w:pPr>
      <w:r w:rsidRPr="0085034B">
        <w:rPr>
          <w:rFonts w:cs="DejaVu Sans"/>
          <w:szCs w:val="24"/>
        </w:rPr>
        <w:t>Les journées de retard sont décomposées par vingt-quatre heures (24h) consécutives. Toute journée engagée compte pour un (1) jour.</w:t>
      </w:r>
    </w:p>
    <w:p w14:paraId="4AF9394E" w14:textId="1C9EEFBA" w:rsidR="00C94752" w:rsidRPr="002F07FB" w:rsidRDefault="00C94752" w:rsidP="007C30B4">
      <w:pPr>
        <w:pStyle w:val="Titre1"/>
      </w:pPr>
      <w:bookmarkStart w:id="66" w:name="_Ref335896722"/>
      <w:bookmarkStart w:id="67" w:name="_Ref335896730"/>
      <w:bookmarkStart w:id="68" w:name="_Toc450725047"/>
      <w:bookmarkStart w:id="69" w:name="_Toc12951575"/>
      <w:r w:rsidRPr="002F07FB">
        <w:t>Exécution des Prest</w:t>
      </w:r>
      <w:r w:rsidR="00235438" w:rsidRPr="002F07FB">
        <w:t xml:space="preserve">ations aux frais et risques du </w:t>
      </w:r>
      <w:r w:rsidR="008B5BB1" w:rsidRPr="002F07FB">
        <w:t>bénéficiaire</w:t>
      </w:r>
      <w:bookmarkEnd w:id="66"/>
      <w:bookmarkEnd w:id="67"/>
      <w:bookmarkEnd w:id="68"/>
      <w:bookmarkEnd w:id="69"/>
    </w:p>
    <w:p w14:paraId="56184445" w14:textId="27477F05" w:rsidR="00C94752" w:rsidRDefault="002F07FB" w:rsidP="00C94752">
      <w:pPr>
        <w:rPr>
          <w:rFonts w:cs="DejaVu Sans"/>
          <w:szCs w:val="24"/>
        </w:rPr>
      </w:pPr>
      <w:r w:rsidRPr="002F07FB">
        <w:rPr>
          <w:rFonts w:cs="DejaVu Sans"/>
          <w:color w:val="595959" w:themeColor="text1" w:themeTint="A6"/>
          <w:szCs w:val="24"/>
        </w:rPr>
        <w:t>Sans</w:t>
      </w:r>
      <w:r w:rsidR="00C94752" w:rsidRPr="002F07FB">
        <w:rPr>
          <w:rFonts w:cs="DejaVu Sans"/>
          <w:szCs w:val="24"/>
        </w:rPr>
        <w:t xml:space="preserve"> que la décision de mise </w:t>
      </w:r>
      <w:r w:rsidR="00235438" w:rsidRPr="002F07FB">
        <w:rPr>
          <w:rFonts w:cs="DejaVu Sans"/>
          <w:szCs w:val="24"/>
        </w:rPr>
        <w:t>en demeure ne le mentionne, le pouvoir a</w:t>
      </w:r>
      <w:r w:rsidR="00C94752" w:rsidRPr="002F07FB">
        <w:rPr>
          <w:rFonts w:cs="DejaVu Sans"/>
          <w:szCs w:val="24"/>
        </w:rPr>
        <w:t>djudicateur se réserve le droit, après mise en de</w:t>
      </w:r>
      <w:r w:rsidR="00235438" w:rsidRPr="002F07FB">
        <w:rPr>
          <w:rFonts w:cs="DejaVu Sans"/>
          <w:szCs w:val="24"/>
        </w:rPr>
        <w:t xml:space="preserve">meure infructueuse en cours </w:t>
      </w:r>
      <w:r w:rsidR="00EC13F8" w:rsidRPr="002F07FB">
        <w:rPr>
          <w:rFonts w:cs="DejaVu Sans"/>
          <w:szCs w:val="24"/>
        </w:rPr>
        <w:t>d’AOT</w:t>
      </w:r>
      <w:r w:rsidR="00C94752" w:rsidRPr="002F07FB">
        <w:rPr>
          <w:rFonts w:cs="DejaVu Sans"/>
          <w:szCs w:val="24"/>
        </w:rPr>
        <w:t>, de faire ex</w:t>
      </w:r>
      <w:r w:rsidR="00235438" w:rsidRPr="002F07FB">
        <w:rPr>
          <w:rFonts w:cs="DejaVu Sans"/>
          <w:szCs w:val="24"/>
        </w:rPr>
        <w:t xml:space="preserve">écuter aux frais et risques du </w:t>
      </w:r>
      <w:r w:rsidR="008B5BB1" w:rsidRPr="002F07FB">
        <w:rPr>
          <w:rFonts w:cs="DejaVu Sans"/>
          <w:szCs w:val="24"/>
        </w:rPr>
        <w:t>bénéficiaire</w:t>
      </w:r>
      <w:r w:rsidR="00C94752" w:rsidRPr="002F07FB">
        <w:rPr>
          <w:rFonts w:cs="DejaVu Sans"/>
          <w:szCs w:val="24"/>
        </w:rPr>
        <w:t xml:space="preserve"> défaillant, tout ou p</w:t>
      </w:r>
      <w:r w:rsidR="00235438" w:rsidRPr="002F07FB">
        <w:rPr>
          <w:rFonts w:cs="DejaVu Sans"/>
          <w:szCs w:val="24"/>
        </w:rPr>
        <w:t>artie des p</w:t>
      </w:r>
      <w:r w:rsidR="00C94752" w:rsidRPr="002F07FB">
        <w:rPr>
          <w:rFonts w:cs="DejaVu Sans"/>
          <w:szCs w:val="24"/>
        </w:rPr>
        <w:t>restations n’ayant pas donné satisfaction après constatations contradictoires.</w:t>
      </w:r>
    </w:p>
    <w:p w14:paraId="0837EBD9" w14:textId="698B2A0E" w:rsidR="00FC6BBF" w:rsidRPr="004E47EF" w:rsidRDefault="00FC6BBF" w:rsidP="00FC6BBF">
      <w:pPr>
        <w:pStyle w:val="Titre1"/>
      </w:pPr>
      <w:bookmarkStart w:id="70" w:name="_Toc12951576"/>
      <w:r w:rsidRPr="004E47EF">
        <w:t>Reconnaissance des lieux</w:t>
      </w:r>
      <w:bookmarkEnd w:id="70"/>
    </w:p>
    <w:p w14:paraId="387F04DA" w14:textId="5978F416" w:rsidR="00FC6BBF" w:rsidRDefault="004E47EF" w:rsidP="00C94752">
      <w:pPr>
        <w:rPr>
          <w:rFonts w:cs="DejaVu Sans"/>
        </w:rPr>
      </w:pPr>
      <w:r>
        <w:rPr>
          <w:rFonts w:cs="DejaVu Sans"/>
          <w:szCs w:val="24"/>
        </w:rPr>
        <w:t xml:space="preserve">Une visite des lieux est obligatoire. Le </w:t>
      </w:r>
      <w:r w:rsidR="00405171">
        <w:rPr>
          <w:rFonts w:cs="DejaVu Sans"/>
          <w:szCs w:val="24"/>
        </w:rPr>
        <w:t>candidat</w:t>
      </w:r>
      <w:r>
        <w:rPr>
          <w:rFonts w:cs="DejaVu Sans"/>
          <w:szCs w:val="24"/>
        </w:rPr>
        <w:t xml:space="preserve"> prendra contact avec monsieur </w:t>
      </w:r>
      <w:r w:rsidR="00405171">
        <w:rPr>
          <w:rFonts w:cs="DejaVu Sans"/>
          <w:szCs w:val="24"/>
        </w:rPr>
        <w:t xml:space="preserve">Yannick SADY ; </w:t>
      </w:r>
      <w:r w:rsidR="00405171">
        <w:rPr>
          <w:rFonts w:cs="DejaVu Sans"/>
        </w:rPr>
        <w:t>chef du b</w:t>
      </w:r>
      <w:r w:rsidR="00FC6BBF">
        <w:rPr>
          <w:rFonts w:cs="DejaVu Sans"/>
        </w:rPr>
        <w:t xml:space="preserve">ureau des Moyens Logistiques et des Bâtiments, exclusivement </w:t>
      </w:r>
      <w:r w:rsidR="00405171">
        <w:rPr>
          <w:rFonts w:cs="DejaVu Sans"/>
        </w:rPr>
        <w:t xml:space="preserve">par mail </w:t>
      </w:r>
      <w:r w:rsidR="00FC6BBF">
        <w:rPr>
          <w:rFonts w:cs="DejaVu Sans"/>
        </w:rPr>
        <w:t xml:space="preserve">: </w:t>
      </w:r>
      <w:hyperlink r:id="rId11" w:history="1">
        <w:r w:rsidR="00FC6BBF" w:rsidRPr="0062403D">
          <w:rPr>
            <w:rStyle w:val="Lienhypertexte"/>
            <w:rFonts w:cs="DejaVu Sans"/>
          </w:rPr>
          <w:t>yannick.sady@marseille.archi.fr</w:t>
        </w:r>
      </w:hyperlink>
      <w:r w:rsidR="00405171">
        <w:rPr>
          <w:rStyle w:val="Lienhypertexte"/>
          <w:rFonts w:cs="DejaVu Sans"/>
        </w:rPr>
        <w:t>.</w:t>
      </w:r>
    </w:p>
    <w:p w14:paraId="547BB883" w14:textId="6A2006D9" w:rsidR="00FC6BBF" w:rsidRDefault="00FC6BBF" w:rsidP="00C94752">
      <w:pPr>
        <w:rPr>
          <w:rFonts w:cs="DejaVu Sans"/>
          <w:szCs w:val="24"/>
        </w:rPr>
      </w:pPr>
      <w:r>
        <w:rPr>
          <w:rFonts w:cs="DejaVu Sans"/>
        </w:rPr>
        <w:t xml:space="preserve">A l’issu de cette visite, un récépissé de visite sera délivré par </w:t>
      </w:r>
      <w:r w:rsidRPr="0092508B">
        <w:rPr>
          <w:rFonts w:cs="DejaVu Sans"/>
          <w:szCs w:val="24"/>
        </w:rPr>
        <w:t>l’ENSA•M</w:t>
      </w:r>
      <w:r>
        <w:rPr>
          <w:rFonts w:cs="DejaVu Sans"/>
          <w:szCs w:val="24"/>
        </w:rPr>
        <w:t xml:space="preserve"> </w:t>
      </w:r>
      <w:r w:rsidR="00405171">
        <w:rPr>
          <w:rFonts w:cs="DejaVu Sans"/>
          <w:szCs w:val="24"/>
        </w:rPr>
        <w:t>au candidat</w:t>
      </w:r>
      <w:r>
        <w:rPr>
          <w:rFonts w:cs="DejaVu Sans"/>
          <w:szCs w:val="24"/>
        </w:rPr>
        <w:t xml:space="preserve">. Ce récépissé sera joint obligatoirement </w:t>
      </w:r>
      <w:r w:rsidR="00EC13F8">
        <w:rPr>
          <w:rFonts w:cs="DejaVu Sans"/>
          <w:szCs w:val="24"/>
        </w:rPr>
        <w:t>au dossier de can</w:t>
      </w:r>
      <w:r w:rsidR="003F32E6">
        <w:rPr>
          <w:rFonts w:cs="DejaVu Sans"/>
          <w:szCs w:val="24"/>
        </w:rPr>
        <w:t>didature mentionné à l’article 7</w:t>
      </w:r>
      <w:r>
        <w:rPr>
          <w:rFonts w:cs="DejaVu Sans"/>
          <w:szCs w:val="24"/>
        </w:rPr>
        <w:t>.</w:t>
      </w:r>
    </w:p>
    <w:p w14:paraId="0C5A0C79" w14:textId="77777777" w:rsidR="00FC44F9" w:rsidRPr="00183B83" w:rsidRDefault="00FC44F9" w:rsidP="00795C65">
      <w:pPr>
        <w:widowControl w:val="0"/>
        <w:spacing w:before="5" w:after="0" w:line="220" w:lineRule="exact"/>
        <w:ind w:right="79"/>
        <w:rPr>
          <w:rFonts w:cs="DejaVu Sans"/>
          <w:color w:val="000000"/>
          <w:szCs w:val="24"/>
        </w:rPr>
      </w:pPr>
    </w:p>
    <w:p w14:paraId="4D3071C9" w14:textId="77777777" w:rsidR="00A90D96" w:rsidRPr="00183B83" w:rsidRDefault="00A90D96" w:rsidP="00C94752">
      <w:pPr>
        <w:rPr>
          <w:rFonts w:cs="DejaVu Sans"/>
          <w:b/>
          <w:color w:val="FF0000"/>
          <w:szCs w:val="24"/>
        </w:rPr>
      </w:pPr>
    </w:p>
    <w:p w14:paraId="72003BC3" w14:textId="77777777" w:rsidR="00E619AC" w:rsidRPr="00183B83" w:rsidRDefault="00E619AC">
      <w:pPr>
        <w:rPr>
          <w:rFonts w:cs="DejaVu Sans"/>
          <w:szCs w:val="24"/>
        </w:rPr>
      </w:pPr>
    </w:p>
    <w:sectPr w:rsidR="00E619AC" w:rsidRPr="00183B83" w:rsidSect="005D2125">
      <w:footerReference w:type="default" r:id="rId12"/>
      <w:headerReference w:type="first" r:id="rId13"/>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C5D16" w14:textId="77777777" w:rsidR="00EA6E53" w:rsidRDefault="00EA6E53" w:rsidP="00E619AC">
      <w:pPr>
        <w:spacing w:after="0"/>
      </w:pPr>
      <w:r>
        <w:separator/>
      </w:r>
    </w:p>
  </w:endnote>
  <w:endnote w:type="continuationSeparator" w:id="0">
    <w:p w14:paraId="0665B6AD" w14:textId="77777777" w:rsidR="00EA6E53" w:rsidRDefault="00EA6E53" w:rsidP="00E619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169969"/>
      <w:docPartObj>
        <w:docPartGallery w:val="Page Numbers (Bottom of Page)"/>
        <w:docPartUnique/>
      </w:docPartObj>
    </w:sdtPr>
    <w:sdtEndPr/>
    <w:sdtContent>
      <w:p w14:paraId="1152ADAC" w14:textId="77777777" w:rsidR="00594CDA" w:rsidRDefault="00594CDA">
        <w:pPr>
          <w:pStyle w:val="Pieddepage"/>
          <w:jc w:val="right"/>
        </w:pPr>
        <w:r>
          <w:fldChar w:fldCharType="begin"/>
        </w:r>
        <w:r>
          <w:instrText>PAGE   \* MERGEFORMAT</w:instrText>
        </w:r>
        <w:r>
          <w:fldChar w:fldCharType="separate"/>
        </w:r>
        <w:r w:rsidR="00547295">
          <w:rPr>
            <w:noProof/>
          </w:rPr>
          <w:t>4</w:t>
        </w:r>
        <w:r>
          <w:fldChar w:fldCharType="end"/>
        </w:r>
      </w:p>
    </w:sdtContent>
  </w:sdt>
  <w:p w14:paraId="2BDD6372" w14:textId="77777777" w:rsidR="00594CDA" w:rsidRDefault="00594C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09859" w14:textId="77777777" w:rsidR="00EA6E53" w:rsidRDefault="00EA6E53" w:rsidP="00E619AC">
      <w:pPr>
        <w:spacing w:after="0"/>
      </w:pPr>
      <w:r>
        <w:separator/>
      </w:r>
    </w:p>
  </w:footnote>
  <w:footnote w:type="continuationSeparator" w:id="0">
    <w:p w14:paraId="4C025F2E" w14:textId="77777777" w:rsidR="00EA6E53" w:rsidRDefault="00EA6E53" w:rsidP="00E619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41B29" w14:textId="77777777" w:rsidR="00594CDA" w:rsidRDefault="00594CDA">
    <w:pPr>
      <w:pStyle w:val="En-tte"/>
    </w:pPr>
  </w:p>
  <w:p w14:paraId="7DD2A857" w14:textId="77777777" w:rsidR="00594CDA" w:rsidRDefault="00594CD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41860D6"/>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5021354"/>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26F12A0"/>
    <w:multiLevelType w:val="multilevel"/>
    <w:tmpl w:val="13E8F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2.4.1"/>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AF05EA"/>
    <w:multiLevelType w:val="hybridMultilevel"/>
    <w:tmpl w:val="AF224C66"/>
    <w:lvl w:ilvl="0" w:tplc="6CDCAD24">
      <w:start w:val="1"/>
      <w:numFmt w:val="decimal"/>
      <w:pStyle w:val="ANNEXE"/>
      <w:lvlText w:val="ANNEXE %1."/>
      <w:lvlJc w:val="left"/>
      <w:pPr>
        <w:ind w:left="720" w:hanging="360"/>
      </w:pPr>
      <w:rPr>
        <w:rFonts w:hint="default"/>
        <w:b/>
        <w:i w:val="0"/>
        <w:cap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837DE4"/>
    <w:multiLevelType w:val="hybridMultilevel"/>
    <w:tmpl w:val="875AFB9A"/>
    <w:lvl w:ilvl="0" w:tplc="B184883A">
      <w:start w:val="1"/>
      <w:numFmt w:val="bullet"/>
      <w:pStyle w:val="Marchliste"/>
      <w:lvlText w:val="o"/>
      <w:lvlJc w:val="left"/>
      <w:pPr>
        <w:tabs>
          <w:tab w:val="num" w:pos="720"/>
        </w:tabs>
        <w:ind w:left="720" w:hanging="360"/>
      </w:pPr>
      <w:rPr>
        <w:rFonts w:ascii="Courier New" w:hAnsi="Courier New" w:cs="Courier New"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7D6AA5"/>
    <w:multiLevelType w:val="multilevel"/>
    <w:tmpl w:val="229618F8"/>
    <w:styleLink w:val="WWOutlineListStyle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 w15:restartNumberingAfterBreak="0">
    <w:nsid w:val="1A630AA9"/>
    <w:multiLevelType w:val="hybridMultilevel"/>
    <w:tmpl w:val="1F52FDE6"/>
    <w:lvl w:ilvl="0" w:tplc="040C0001">
      <w:start w:val="1"/>
      <w:numFmt w:val="bullet"/>
      <w:lvlText w:val=""/>
      <w:lvlJc w:val="left"/>
      <w:pPr>
        <w:ind w:left="1080" w:hanging="360"/>
      </w:pPr>
      <w:rPr>
        <w:rFonts w:ascii="Symbol" w:hAnsi="Symbol" w:hint="default"/>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E53017E"/>
    <w:multiLevelType w:val="multilevel"/>
    <w:tmpl w:val="87425974"/>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B64210"/>
    <w:multiLevelType w:val="multilevel"/>
    <w:tmpl w:val="63C4B9F8"/>
    <w:styleLink w:val="List1"/>
    <w:lvl w:ilvl="0">
      <w:numFmt w:val="bullet"/>
      <w:lvlText w:val="–"/>
      <w:lvlJc w:val="left"/>
      <w:rPr>
        <w:rFonts w:ascii="Times New Roman" w:eastAsia="Times New Roman" w:hAnsi="Times New Roman"/>
        <w:b w:val="0"/>
      </w:rPr>
    </w:lvl>
    <w:lvl w:ilvl="1">
      <w:numFmt w:val="bullet"/>
      <w:lvlText w:val="–"/>
      <w:lvlJc w:val="left"/>
      <w:rPr>
        <w:rFonts w:ascii="Times New Roman" w:eastAsia="Times New Roman" w:hAnsi="Times New Roman"/>
        <w:b w:val="0"/>
      </w:rPr>
    </w:lvl>
    <w:lvl w:ilvl="2">
      <w:numFmt w:val="bullet"/>
      <w:lvlText w:val="–"/>
      <w:lvlJc w:val="left"/>
      <w:rPr>
        <w:rFonts w:ascii="Times New Roman" w:eastAsia="Times New Roman" w:hAnsi="Times New Roman"/>
        <w:b w:val="0"/>
      </w:rPr>
    </w:lvl>
    <w:lvl w:ilvl="3">
      <w:numFmt w:val="bullet"/>
      <w:lvlText w:val="–"/>
      <w:lvlJc w:val="left"/>
      <w:rPr>
        <w:rFonts w:ascii="Times New Roman" w:eastAsia="Times New Roman" w:hAnsi="Times New Roman"/>
        <w:b w:val="0"/>
      </w:rPr>
    </w:lvl>
    <w:lvl w:ilvl="4">
      <w:numFmt w:val="bullet"/>
      <w:lvlText w:val="–"/>
      <w:lvlJc w:val="left"/>
      <w:rPr>
        <w:rFonts w:ascii="Times New Roman" w:eastAsia="Times New Roman" w:hAnsi="Times New Roman"/>
        <w:b w:val="0"/>
      </w:rPr>
    </w:lvl>
    <w:lvl w:ilvl="5">
      <w:numFmt w:val="bullet"/>
      <w:lvlText w:val="–"/>
      <w:lvlJc w:val="left"/>
      <w:rPr>
        <w:rFonts w:ascii="Times New Roman" w:eastAsia="Times New Roman" w:hAnsi="Times New Roman"/>
        <w:b w:val="0"/>
      </w:rPr>
    </w:lvl>
    <w:lvl w:ilvl="6">
      <w:numFmt w:val="bullet"/>
      <w:lvlText w:val="–"/>
      <w:lvlJc w:val="left"/>
      <w:rPr>
        <w:rFonts w:ascii="Times New Roman" w:eastAsia="Times New Roman" w:hAnsi="Times New Roman"/>
        <w:b w:val="0"/>
      </w:rPr>
    </w:lvl>
    <w:lvl w:ilvl="7">
      <w:numFmt w:val="bullet"/>
      <w:lvlText w:val="–"/>
      <w:lvlJc w:val="left"/>
      <w:rPr>
        <w:rFonts w:ascii="Times New Roman" w:eastAsia="Times New Roman" w:hAnsi="Times New Roman"/>
        <w:b w:val="0"/>
      </w:rPr>
    </w:lvl>
    <w:lvl w:ilvl="8">
      <w:numFmt w:val="bullet"/>
      <w:lvlText w:val="–"/>
      <w:lvlJc w:val="left"/>
      <w:rPr>
        <w:rFonts w:ascii="Times New Roman" w:eastAsia="Times New Roman" w:hAnsi="Times New Roman"/>
        <w:b w:val="0"/>
      </w:rPr>
    </w:lvl>
  </w:abstractNum>
  <w:abstractNum w:abstractNumId="9" w15:restartNumberingAfterBreak="0">
    <w:nsid w:val="220D0B80"/>
    <w:multiLevelType w:val="multilevel"/>
    <w:tmpl w:val="E70C60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2.4.2"/>
      <w:lvlJc w:val="left"/>
      <w:pPr>
        <w:ind w:left="1224" w:hanging="50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D35349"/>
    <w:multiLevelType w:val="hybridMultilevel"/>
    <w:tmpl w:val="BBA672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63A79"/>
    <w:multiLevelType w:val="multilevel"/>
    <w:tmpl w:val="13E8F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2.4.1"/>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B06289"/>
    <w:multiLevelType w:val="hybridMultilevel"/>
    <w:tmpl w:val="133402AC"/>
    <w:lvl w:ilvl="0" w:tplc="19121E0C">
      <w:numFmt w:val="bullet"/>
      <w:lvlText w:val="-"/>
      <w:lvlJc w:val="left"/>
      <w:pPr>
        <w:ind w:left="720" w:hanging="360"/>
      </w:pPr>
      <w:rPr>
        <w:rFonts w:ascii="Calibri Light" w:eastAsia="Times New Roman" w:hAnsi="Calibri Light" w:cs="DejaVu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584DC5"/>
    <w:multiLevelType w:val="hybridMultilevel"/>
    <w:tmpl w:val="2004C122"/>
    <w:lvl w:ilvl="0" w:tplc="040C0001">
      <w:start w:val="1"/>
      <w:numFmt w:val="bullet"/>
      <w:lvlText w:val=""/>
      <w:lvlJc w:val="left"/>
      <w:pPr>
        <w:ind w:left="1065" w:hanging="360"/>
      </w:pPr>
      <w:rPr>
        <w:rFonts w:ascii="Symbol" w:hAnsi="Symbol" w:hint="default"/>
      </w:rPr>
    </w:lvl>
    <w:lvl w:ilvl="1" w:tplc="E3CE16F8">
      <w:numFmt w:val="bullet"/>
      <w:lvlText w:val="-"/>
      <w:lvlJc w:val="left"/>
      <w:pPr>
        <w:ind w:left="1785" w:hanging="360"/>
      </w:pPr>
      <w:rPr>
        <w:rFonts w:ascii="Calibri Light" w:eastAsia="Times New Roman" w:hAnsi="Calibri Light" w:cs="Times New Roman"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38DD3E5D"/>
    <w:multiLevelType w:val="hybridMultilevel"/>
    <w:tmpl w:val="81ECDC34"/>
    <w:lvl w:ilvl="0" w:tplc="F968BAA8">
      <w:start w:val="28"/>
      <w:numFmt w:val="bullet"/>
      <w:lvlText w:val="-"/>
      <w:lvlJc w:val="left"/>
      <w:pPr>
        <w:ind w:left="108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FC5B7F"/>
    <w:multiLevelType w:val="hybridMultilevel"/>
    <w:tmpl w:val="9D16F186"/>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6" w15:restartNumberingAfterBreak="0">
    <w:nsid w:val="39DD1476"/>
    <w:multiLevelType w:val="hybridMultilevel"/>
    <w:tmpl w:val="3E2C9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735C5B"/>
    <w:multiLevelType w:val="hybridMultilevel"/>
    <w:tmpl w:val="CC321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A169D0"/>
    <w:multiLevelType w:val="hybridMultilevel"/>
    <w:tmpl w:val="4BBA906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519175C5"/>
    <w:multiLevelType w:val="hybridMultilevel"/>
    <w:tmpl w:val="ADF06126"/>
    <w:lvl w:ilvl="0" w:tplc="B9D822C4">
      <w:start w:val="1"/>
      <w:numFmt w:val="bullet"/>
      <w:pStyle w:val="Pucetiret"/>
      <w:lvlText w:val="-"/>
      <w:lvlJc w:val="left"/>
      <w:pPr>
        <w:tabs>
          <w:tab w:val="num" w:pos="360"/>
        </w:tabs>
        <w:ind w:left="36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Listepuces20"/>
      <w:lvlText w:val="o"/>
      <w:lvlJc w:val="left"/>
      <w:pPr>
        <w:tabs>
          <w:tab w:val="num" w:pos="2160"/>
        </w:tabs>
        <w:ind w:left="2160" w:hanging="360"/>
      </w:pPr>
      <w:rPr>
        <w:rFonts w:ascii="Courier New" w:hAnsi="Courier New" w:cs="Courier New"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3035779"/>
    <w:multiLevelType w:val="hybridMultilevel"/>
    <w:tmpl w:val="7F126D88"/>
    <w:lvl w:ilvl="0" w:tplc="6472065E">
      <w:start w:val="9"/>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1" w15:restartNumberingAfterBreak="0">
    <w:nsid w:val="57C85DD9"/>
    <w:multiLevelType w:val="hybridMultilevel"/>
    <w:tmpl w:val="4CFE4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99125B"/>
    <w:multiLevelType w:val="hybridMultilevel"/>
    <w:tmpl w:val="D3FC0C46"/>
    <w:lvl w:ilvl="0" w:tplc="2E6403D4">
      <w:start w:val="1"/>
      <w:numFmt w:val="ordinalText"/>
      <w:pStyle w:val="TITRE"/>
      <w:lvlText w:val="TITRE %1."/>
      <w:lvlJc w:val="left"/>
      <w:pPr>
        <w:ind w:left="360" w:hanging="360"/>
      </w:pPr>
      <w:rPr>
        <w:rFonts w:hint="default"/>
        <w:b/>
        <w:i w:val="0"/>
        <w:cap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C210E7E"/>
    <w:multiLevelType w:val="multilevel"/>
    <w:tmpl w:val="1A7E9C60"/>
    <w:lvl w:ilvl="0">
      <w:start w:val="1"/>
      <w:numFmt w:val="decimal"/>
      <w:pStyle w:val="Titre1"/>
      <w:suff w:val="space"/>
      <w:lvlText w:val="Article %1  "/>
      <w:lvlJc w:val="left"/>
      <w:pPr>
        <w:ind w:left="156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suff w:val="space"/>
      <w:lvlText w:val="%1.%2"/>
      <w:lvlJc w:val="left"/>
      <w:pPr>
        <w:ind w:left="851"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suff w:val="space"/>
      <w:lvlText w:val="%1.%2.%3"/>
      <w:lvlJc w:val="left"/>
      <w:pPr>
        <w:ind w:left="1135" w:firstLine="0"/>
      </w:pPr>
      <w:rPr>
        <w:rFonts w:hint="default"/>
        <w:b w:val="0"/>
        <w:i w:val="0"/>
        <w:caps w:val="0"/>
        <w:smallCaps w:val="0"/>
        <w:strike w:val="0"/>
        <w:dstrike w:val="0"/>
        <w:noProof w:val="0"/>
        <w:vanish w:val="0"/>
        <w:color w:val="1F497D" w:themeColor="text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851"/>
        </w:tabs>
        <w:ind w:left="4391" w:hanging="708"/>
      </w:pPr>
      <w:rPr>
        <w:rFonts w:hint="default"/>
      </w:rPr>
    </w:lvl>
    <w:lvl w:ilvl="5">
      <w:start w:val="1"/>
      <w:numFmt w:val="decimal"/>
      <w:lvlText w:val="%1.%2.%3.%4.%5.%6."/>
      <w:lvlJc w:val="left"/>
      <w:pPr>
        <w:tabs>
          <w:tab w:val="num" w:pos="851"/>
        </w:tabs>
        <w:ind w:left="5099" w:hanging="708"/>
      </w:pPr>
      <w:rPr>
        <w:rFonts w:hint="default"/>
      </w:rPr>
    </w:lvl>
    <w:lvl w:ilvl="6">
      <w:start w:val="1"/>
      <w:numFmt w:val="decimal"/>
      <w:lvlText w:val="%1.%2.%3.%4.%5.%6.%7."/>
      <w:lvlJc w:val="left"/>
      <w:pPr>
        <w:tabs>
          <w:tab w:val="num" w:pos="851"/>
        </w:tabs>
        <w:ind w:left="5807" w:hanging="708"/>
      </w:pPr>
      <w:rPr>
        <w:rFonts w:hint="default"/>
      </w:rPr>
    </w:lvl>
    <w:lvl w:ilvl="7">
      <w:start w:val="1"/>
      <w:numFmt w:val="decimal"/>
      <w:lvlText w:val="%1.%2.%3.%4.%5.%6.%7.%8."/>
      <w:lvlJc w:val="left"/>
      <w:pPr>
        <w:tabs>
          <w:tab w:val="num" w:pos="851"/>
        </w:tabs>
        <w:ind w:left="6515" w:hanging="708"/>
      </w:pPr>
      <w:rPr>
        <w:rFonts w:hint="default"/>
      </w:rPr>
    </w:lvl>
    <w:lvl w:ilvl="8">
      <w:start w:val="1"/>
      <w:numFmt w:val="decimal"/>
      <w:lvlText w:val="%1.%2.%3.%4.%5.%6.%7.%8.%9."/>
      <w:lvlJc w:val="left"/>
      <w:pPr>
        <w:tabs>
          <w:tab w:val="num" w:pos="851"/>
        </w:tabs>
        <w:ind w:left="7223" w:hanging="708"/>
      </w:pPr>
      <w:rPr>
        <w:rFonts w:hint="default"/>
      </w:rPr>
    </w:lvl>
  </w:abstractNum>
  <w:num w:numId="1">
    <w:abstractNumId w:val="4"/>
  </w:num>
  <w:num w:numId="2">
    <w:abstractNumId w:val="19"/>
  </w:num>
  <w:num w:numId="3">
    <w:abstractNumId w:val="5"/>
  </w:num>
  <w:num w:numId="4">
    <w:abstractNumId w:val="23"/>
  </w:num>
  <w:num w:numId="5">
    <w:abstractNumId w:val="8"/>
  </w:num>
  <w:num w:numId="6">
    <w:abstractNumId w:val="1"/>
  </w:num>
  <w:num w:numId="7">
    <w:abstractNumId w:val="22"/>
  </w:num>
  <w:num w:numId="8">
    <w:abstractNumId w:val="3"/>
  </w:num>
  <w:num w:numId="9">
    <w:abstractNumId w:val="0"/>
  </w:num>
  <w:num w:numId="10">
    <w:abstractNumId w:val="18"/>
  </w:num>
  <w:num w:numId="11">
    <w:abstractNumId w:val="7"/>
  </w:num>
  <w:num w:numId="12">
    <w:abstractNumId w:val="12"/>
  </w:num>
  <w:num w:numId="13">
    <w:abstractNumId w:val="16"/>
  </w:num>
  <w:num w:numId="14">
    <w:abstractNumId w:val="9"/>
  </w:num>
  <w:num w:numId="15">
    <w:abstractNumId w:val="1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num>
  <w:num w:numId="19">
    <w:abstractNumId w:val="17"/>
  </w:num>
  <w:num w:numId="20">
    <w:abstractNumId w:val="23"/>
  </w:num>
  <w:num w:numId="21">
    <w:abstractNumId w:val="6"/>
  </w:num>
  <w:num w:numId="22">
    <w:abstractNumId w:val="2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3"/>
  </w:num>
  <w:num w:numId="30">
    <w:abstractNumId w:val="14"/>
  </w:num>
  <w:num w:numId="31">
    <w:abstractNumId w:val="15"/>
  </w:num>
  <w:num w:numId="3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AC"/>
    <w:rsid w:val="000029AB"/>
    <w:rsid w:val="00017BEC"/>
    <w:rsid w:val="00021684"/>
    <w:rsid w:val="000246A6"/>
    <w:rsid w:val="00026332"/>
    <w:rsid w:val="000354B0"/>
    <w:rsid w:val="00036920"/>
    <w:rsid w:val="000407FB"/>
    <w:rsid w:val="00041B3F"/>
    <w:rsid w:val="00051B17"/>
    <w:rsid w:val="00056745"/>
    <w:rsid w:val="000659A9"/>
    <w:rsid w:val="00070BC4"/>
    <w:rsid w:val="00073685"/>
    <w:rsid w:val="000774FB"/>
    <w:rsid w:val="00083002"/>
    <w:rsid w:val="00093350"/>
    <w:rsid w:val="00094B6E"/>
    <w:rsid w:val="000A01CD"/>
    <w:rsid w:val="000A11B4"/>
    <w:rsid w:val="000A2407"/>
    <w:rsid w:val="000A3978"/>
    <w:rsid w:val="000B5E9E"/>
    <w:rsid w:val="000D13DB"/>
    <w:rsid w:val="000D3FC6"/>
    <w:rsid w:val="000E0071"/>
    <w:rsid w:val="000E11EF"/>
    <w:rsid w:val="000E76BB"/>
    <w:rsid w:val="000E7C59"/>
    <w:rsid w:val="000F5CD2"/>
    <w:rsid w:val="0010107C"/>
    <w:rsid w:val="00104C54"/>
    <w:rsid w:val="00107F38"/>
    <w:rsid w:val="00112F71"/>
    <w:rsid w:val="001207DA"/>
    <w:rsid w:val="0012124E"/>
    <w:rsid w:val="00125F45"/>
    <w:rsid w:val="00127697"/>
    <w:rsid w:val="00134D8C"/>
    <w:rsid w:val="001359E2"/>
    <w:rsid w:val="00137643"/>
    <w:rsid w:val="00157899"/>
    <w:rsid w:val="001605C2"/>
    <w:rsid w:val="001609A3"/>
    <w:rsid w:val="00161C08"/>
    <w:rsid w:val="00170040"/>
    <w:rsid w:val="0017228A"/>
    <w:rsid w:val="00183B83"/>
    <w:rsid w:val="0018586C"/>
    <w:rsid w:val="00186AFE"/>
    <w:rsid w:val="00192094"/>
    <w:rsid w:val="001960FC"/>
    <w:rsid w:val="00197096"/>
    <w:rsid w:val="00197722"/>
    <w:rsid w:val="001A1F13"/>
    <w:rsid w:val="001A7DAC"/>
    <w:rsid w:val="001B57EF"/>
    <w:rsid w:val="001B655E"/>
    <w:rsid w:val="001C0306"/>
    <w:rsid w:val="001C2626"/>
    <w:rsid w:val="001C2B7C"/>
    <w:rsid w:val="001C71D2"/>
    <w:rsid w:val="001D5FB9"/>
    <w:rsid w:val="001E3B6F"/>
    <w:rsid w:val="001F1552"/>
    <w:rsid w:val="001F15C2"/>
    <w:rsid w:val="001F51D9"/>
    <w:rsid w:val="002020EC"/>
    <w:rsid w:val="0020351F"/>
    <w:rsid w:val="00207491"/>
    <w:rsid w:val="00210FF8"/>
    <w:rsid w:val="00213067"/>
    <w:rsid w:val="00223F9E"/>
    <w:rsid w:val="00226470"/>
    <w:rsid w:val="00227D92"/>
    <w:rsid w:val="00234D16"/>
    <w:rsid w:val="00235438"/>
    <w:rsid w:val="002414BE"/>
    <w:rsid w:val="00245D71"/>
    <w:rsid w:val="0025059E"/>
    <w:rsid w:val="00250F19"/>
    <w:rsid w:val="00253D51"/>
    <w:rsid w:val="002577FA"/>
    <w:rsid w:val="002654AB"/>
    <w:rsid w:val="00270E6F"/>
    <w:rsid w:val="00295C77"/>
    <w:rsid w:val="002A0C0B"/>
    <w:rsid w:val="002A206F"/>
    <w:rsid w:val="002B3806"/>
    <w:rsid w:val="002B6FB4"/>
    <w:rsid w:val="002C0C41"/>
    <w:rsid w:val="002C32A2"/>
    <w:rsid w:val="002D329C"/>
    <w:rsid w:val="002E0C34"/>
    <w:rsid w:val="002E1EEB"/>
    <w:rsid w:val="002E20C7"/>
    <w:rsid w:val="002F07FB"/>
    <w:rsid w:val="002F25F0"/>
    <w:rsid w:val="002F3969"/>
    <w:rsid w:val="002F52DF"/>
    <w:rsid w:val="00301D9C"/>
    <w:rsid w:val="00304F6C"/>
    <w:rsid w:val="00311E2E"/>
    <w:rsid w:val="00327307"/>
    <w:rsid w:val="003361E6"/>
    <w:rsid w:val="00343A50"/>
    <w:rsid w:val="003453C4"/>
    <w:rsid w:val="0034651D"/>
    <w:rsid w:val="003472B8"/>
    <w:rsid w:val="00357904"/>
    <w:rsid w:val="003617F1"/>
    <w:rsid w:val="00364DEE"/>
    <w:rsid w:val="003666D2"/>
    <w:rsid w:val="00366F94"/>
    <w:rsid w:val="00371B56"/>
    <w:rsid w:val="0037425C"/>
    <w:rsid w:val="00377375"/>
    <w:rsid w:val="00382562"/>
    <w:rsid w:val="00383207"/>
    <w:rsid w:val="00384E2A"/>
    <w:rsid w:val="00384E8B"/>
    <w:rsid w:val="003A0ABA"/>
    <w:rsid w:val="003A51B3"/>
    <w:rsid w:val="003B55EC"/>
    <w:rsid w:val="003B78C6"/>
    <w:rsid w:val="003D5782"/>
    <w:rsid w:val="003E1458"/>
    <w:rsid w:val="003E4D35"/>
    <w:rsid w:val="003F12C1"/>
    <w:rsid w:val="003F2D6B"/>
    <w:rsid w:val="003F2E85"/>
    <w:rsid w:val="003F32E6"/>
    <w:rsid w:val="003F5449"/>
    <w:rsid w:val="003F64E9"/>
    <w:rsid w:val="003F793F"/>
    <w:rsid w:val="00401806"/>
    <w:rsid w:val="004041B3"/>
    <w:rsid w:val="00405171"/>
    <w:rsid w:val="004059E2"/>
    <w:rsid w:val="0040639B"/>
    <w:rsid w:val="004078C4"/>
    <w:rsid w:val="00410705"/>
    <w:rsid w:val="00410D6A"/>
    <w:rsid w:val="00410EFA"/>
    <w:rsid w:val="0041533B"/>
    <w:rsid w:val="0041697C"/>
    <w:rsid w:val="00421A85"/>
    <w:rsid w:val="00426B50"/>
    <w:rsid w:val="004277BC"/>
    <w:rsid w:val="00427998"/>
    <w:rsid w:val="00435674"/>
    <w:rsid w:val="00440A62"/>
    <w:rsid w:val="004416D9"/>
    <w:rsid w:val="004423C9"/>
    <w:rsid w:val="00452207"/>
    <w:rsid w:val="00452500"/>
    <w:rsid w:val="0045326C"/>
    <w:rsid w:val="00456E77"/>
    <w:rsid w:val="00457360"/>
    <w:rsid w:val="00457C3C"/>
    <w:rsid w:val="00473409"/>
    <w:rsid w:val="00477E5B"/>
    <w:rsid w:val="00485C83"/>
    <w:rsid w:val="004A2FAD"/>
    <w:rsid w:val="004B23A0"/>
    <w:rsid w:val="004B32F8"/>
    <w:rsid w:val="004C22A7"/>
    <w:rsid w:val="004C2A0D"/>
    <w:rsid w:val="004C5495"/>
    <w:rsid w:val="004C6320"/>
    <w:rsid w:val="004D6CDF"/>
    <w:rsid w:val="004E23BA"/>
    <w:rsid w:val="004E47EF"/>
    <w:rsid w:val="004E4FA6"/>
    <w:rsid w:val="004E6C89"/>
    <w:rsid w:val="004F2591"/>
    <w:rsid w:val="004F27BB"/>
    <w:rsid w:val="004F5514"/>
    <w:rsid w:val="005018C1"/>
    <w:rsid w:val="0050230B"/>
    <w:rsid w:val="00511F34"/>
    <w:rsid w:val="00512689"/>
    <w:rsid w:val="00513E61"/>
    <w:rsid w:val="005141C9"/>
    <w:rsid w:val="005231D9"/>
    <w:rsid w:val="005231FD"/>
    <w:rsid w:val="00524D44"/>
    <w:rsid w:val="005300DD"/>
    <w:rsid w:val="00530AC4"/>
    <w:rsid w:val="00531C15"/>
    <w:rsid w:val="005344EE"/>
    <w:rsid w:val="0053720D"/>
    <w:rsid w:val="005376BD"/>
    <w:rsid w:val="005462DD"/>
    <w:rsid w:val="00547295"/>
    <w:rsid w:val="00554F86"/>
    <w:rsid w:val="005636AB"/>
    <w:rsid w:val="00564375"/>
    <w:rsid w:val="005700E1"/>
    <w:rsid w:val="005702FF"/>
    <w:rsid w:val="005768AB"/>
    <w:rsid w:val="005779DA"/>
    <w:rsid w:val="00577BB3"/>
    <w:rsid w:val="00585FFF"/>
    <w:rsid w:val="0058673C"/>
    <w:rsid w:val="00591B8E"/>
    <w:rsid w:val="00592237"/>
    <w:rsid w:val="00592F18"/>
    <w:rsid w:val="00594CDA"/>
    <w:rsid w:val="005A0632"/>
    <w:rsid w:val="005A75D9"/>
    <w:rsid w:val="005B12DD"/>
    <w:rsid w:val="005B13BB"/>
    <w:rsid w:val="005B270F"/>
    <w:rsid w:val="005B41FC"/>
    <w:rsid w:val="005B4409"/>
    <w:rsid w:val="005B5DC2"/>
    <w:rsid w:val="005B751F"/>
    <w:rsid w:val="005D2125"/>
    <w:rsid w:val="005E1BE3"/>
    <w:rsid w:val="005E7AFC"/>
    <w:rsid w:val="005F2826"/>
    <w:rsid w:val="005F6745"/>
    <w:rsid w:val="006000C4"/>
    <w:rsid w:val="006005BA"/>
    <w:rsid w:val="006016BD"/>
    <w:rsid w:val="00602E9E"/>
    <w:rsid w:val="00604076"/>
    <w:rsid w:val="00611985"/>
    <w:rsid w:val="00615264"/>
    <w:rsid w:val="00615BF9"/>
    <w:rsid w:val="00616E8E"/>
    <w:rsid w:val="006203E2"/>
    <w:rsid w:val="006211D0"/>
    <w:rsid w:val="00622950"/>
    <w:rsid w:val="0062431C"/>
    <w:rsid w:val="0064399F"/>
    <w:rsid w:val="00644697"/>
    <w:rsid w:val="00657CFB"/>
    <w:rsid w:val="00663894"/>
    <w:rsid w:val="00666091"/>
    <w:rsid w:val="006662F4"/>
    <w:rsid w:val="00667FCF"/>
    <w:rsid w:val="00673D82"/>
    <w:rsid w:val="00685C8F"/>
    <w:rsid w:val="006872B0"/>
    <w:rsid w:val="00690390"/>
    <w:rsid w:val="00692D93"/>
    <w:rsid w:val="006962CA"/>
    <w:rsid w:val="006A10EC"/>
    <w:rsid w:val="006A1379"/>
    <w:rsid w:val="006A2029"/>
    <w:rsid w:val="006B21E9"/>
    <w:rsid w:val="006B35A4"/>
    <w:rsid w:val="006C628C"/>
    <w:rsid w:val="006C73B6"/>
    <w:rsid w:val="006D0457"/>
    <w:rsid w:val="006D7CFB"/>
    <w:rsid w:val="006E1D06"/>
    <w:rsid w:val="006E20DD"/>
    <w:rsid w:val="006E4B3B"/>
    <w:rsid w:val="006E4F29"/>
    <w:rsid w:val="006F7438"/>
    <w:rsid w:val="007027A9"/>
    <w:rsid w:val="00704061"/>
    <w:rsid w:val="007052FF"/>
    <w:rsid w:val="00710CDC"/>
    <w:rsid w:val="00711802"/>
    <w:rsid w:val="0072610A"/>
    <w:rsid w:val="00732BDD"/>
    <w:rsid w:val="007337F0"/>
    <w:rsid w:val="007354E8"/>
    <w:rsid w:val="007424A1"/>
    <w:rsid w:val="00744201"/>
    <w:rsid w:val="00744C56"/>
    <w:rsid w:val="00755BC0"/>
    <w:rsid w:val="007569A6"/>
    <w:rsid w:val="007619A5"/>
    <w:rsid w:val="00764F5A"/>
    <w:rsid w:val="00767034"/>
    <w:rsid w:val="00774DFF"/>
    <w:rsid w:val="007806A2"/>
    <w:rsid w:val="00783BE4"/>
    <w:rsid w:val="00790CCE"/>
    <w:rsid w:val="00795C65"/>
    <w:rsid w:val="00796487"/>
    <w:rsid w:val="007A1202"/>
    <w:rsid w:val="007A3EEA"/>
    <w:rsid w:val="007A3F8A"/>
    <w:rsid w:val="007A5993"/>
    <w:rsid w:val="007B72BE"/>
    <w:rsid w:val="007B7E6B"/>
    <w:rsid w:val="007C13AF"/>
    <w:rsid w:val="007C30B4"/>
    <w:rsid w:val="007D38C5"/>
    <w:rsid w:val="007E7038"/>
    <w:rsid w:val="007F59CA"/>
    <w:rsid w:val="007F6E96"/>
    <w:rsid w:val="007F752E"/>
    <w:rsid w:val="008038B2"/>
    <w:rsid w:val="00814A7C"/>
    <w:rsid w:val="00823584"/>
    <w:rsid w:val="00824024"/>
    <w:rsid w:val="00825226"/>
    <w:rsid w:val="00826EB4"/>
    <w:rsid w:val="008334E6"/>
    <w:rsid w:val="0083551B"/>
    <w:rsid w:val="0084061C"/>
    <w:rsid w:val="00840A2B"/>
    <w:rsid w:val="00845434"/>
    <w:rsid w:val="0084702B"/>
    <w:rsid w:val="0085034B"/>
    <w:rsid w:val="00856180"/>
    <w:rsid w:val="00856638"/>
    <w:rsid w:val="0086041E"/>
    <w:rsid w:val="00860C66"/>
    <w:rsid w:val="0086646A"/>
    <w:rsid w:val="008800A2"/>
    <w:rsid w:val="0088391E"/>
    <w:rsid w:val="008848EA"/>
    <w:rsid w:val="008B57AE"/>
    <w:rsid w:val="008B5BB1"/>
    <w:rsid w:val="008B69A1"/>
    <w:rsid w:val="008B6A96"/>
    <w:rsid w:val="008B7BDC"/>
    <w:rsid w:val="008C069B"/>
    <w:rsid w:val="008C3883"/>
    <w:rsid w:val="008C450B"/>
    <w:rsid w:val="008C663F"/>
    <w:rsid w:val="008C7A31"/>
    <w:rsid w:val="008E4734"/>
    <w:rsid w:val="008E51FD"/>
    <w:rsid w:val="008F52A3"/>
    <w:rsid w:val="00902990"/>
    <w:rsid w:val="00907FC8"/>
    <w:rsid w:val="00915782"/>
    <w:rsid w:val="0092508B"/>
    <w:rsid w:val="0092764C"/>
    <w:rsid w:val="00930EE6"/>
    <w:rsid w:val="0094254C"/>
    <w:rsid w:val="00945551"/>
    <w:rsid w:val="00950E2D"/>
    <w:rsid w:val="0095243A"/>
    <w:rsid w:val="009568F4"/>
    <w:rsid w:val="009573AF"/>
    <w:rsid w:val="00963F3B"/>
    <w:rsid w:val="009676FD"/>
    <w:rsid w:val="00985A14"/>
    <w:rsid w:val="00985B5A"/>
    <w:rsid w:val="00992A44"/>
    <w:rsid w:val="0099353C"/>
    <w:rsid w:val="00995C8C"/>
    <w:rsid w:val="009A2618"/>
    <w:rsid w:val="009A7A95"/>
    <w:rsid w:val="009B1BB2"/>
    <w:rsid w:val="009B4929"/>
    <w:rsid w:val="009C20E2"/>
    <w:rsid w:val="009D626E"/>
    <w:rsid w:val="009D7FBF"/>
    <w:rsid w:val="00A013C7"/>
    <w:rsid w:val="00A0300B"/>
    <w:rsid w:val="00A06942"/>
    <w:rsid w:val="00A12FB4"/>
    <w:rsid w:val="00A1703F"/>
    <w:rsid w:val="00A2575C"/>
    <w:rsid w:val="00A42852"/>
    <w:rsid w:val="00A43C67"/>
    <w:rsid w:val="00A457AA"/>
    <w:rsid w:val="00A5122B"/>
    <w:rsid w:val="00A5351D"/>
    <w:rsid w:val="00A53D7A"/>
    <w:rsid w:val="00A57AF8"/>
    <w:rsid w:val="00A66E8F"/>
    <w:rsid w:val="00A75D02"/>
    <w:rsid w:val="00A772ED"/>
    <w:rsid w:val="00A8386D"/>
    <w:rsid w:val="00A8604F"/>
    <w:rsid w:val="00A86B42"/>
    <w:rsid w:val="00A90BDC"/>
    <w:rsid w:val="00A90D96"/>
    <w:rsid w:val="00A94430"/>
    <w:rsid w:val="00A9595A"/>
    <w:rsid w:val="00AA2D1A"/>
    <w:rsid w:val="00AA524A"/>
    <w:rsid w:val="00AB03AA"/>
    <w:rsid w:val="00AB3064"/>
    <w:rsid w:val="00AB77A2"/>
    <w:rsid w:val="00AC2D16"/>
    <w:rsid w:val="00AD0D71"/>
    <w:rsid w:val="00AD4C88"/>
    <w:rsid w:val="00AE07E9"/>
    <w:rsid w:val="00AE1633"/>
    <w:rsid w:val="00AE5B10"/>
    <w:rsid w:val="00AF1DDF"/>
    <w:rsid w:val="00AF2346"/>
    <w:rsid w:val="00AF37EB"/>
    <w:rsid w:val="00B0400E"/>
    <w:rsid w:val="00B05295"/>
    <w:rsid w:val="00B10897"/>
    <w:rsid w:val="00B13E40"/>
    <w:rsid w:val="00B17841"/>
    <w:rsid w:val="00B276B8"/>
    <w:rsid w:val="00B35916"/>
    <w:rsid w:val="00B41369"/>
    <w:rsid w:val="00B425CB"/>
    <w:rsid w:val="00B43AE4"/>
    <w:rsid w:val="00B43BF1"/>
    <w:rsid w:val="00B533DE"/>
    <w:rsid w:val="00B5396E"/>
    <w:rsid w:val="00B54044"/>
    <w:rsid w:val="00B54611"/>
    <w:rsid w:val="00B55DCF"/>
    <w:rsid w:val="00B600E9"/>
    <w:rsid w:val="00B603A6"/>
    <w:rsid w:val="00B60AEF"/>
    <w:rsid w:val="00B676F8"/>
    <w:rsid w:val="00B724DB"/>
    <w:rsid w:val="00B77C57"/>
    <w:rsid w:val="00B80984"/>
    <w:rsid w:val="00B862D2"/>
    <w:rsid w:val="00B87E73"/>
    <w:rsid w:val="00B96A3C"/>
    <w:rsid w:val="00B979E6"/>
    <w:rsid w:val="00BA13D7"/>
    <w:rsid w:val="00BA3582"/>
    <w:rsid w:val="00BA5687"/>
    <w:rsid w:val="00BB2900"/>
    <w:rsid w:val="00BB3A02"/>
    <w:rsid w:val="00BB5F50"/>
    <w:rsid w:val="00BC5258"/>
    <w:rsid w:val="00BC59FE"/>
    <w:rsid w:val="00BC758B"/>
    <w:rsid w:val="00BD1C6C"/>
    <w:rsid w:val="00BD4B33"/>
    <w:rsid w:val="00C02F79"/>
    <w:rsid w:val="00C07C40"/>
    <w:rsid w:val="00C07F3B"/>
    <w:rsid w:val="00C11A7D"/>
    <w:rsid w:val="00C12649"/>
    <w:rsid w:val="00C20387"/>
    <w:rsid w:val="00C277E1"/>
    <w:rsid w:val="00C31A84"/>
    <w:rsid w:val="00C347E9"/>
    <w:rsid w:val="00C37CC8"/>
    <w:rsid w:val="00C52FBF"/>
    <w:rsid w:val="00C63C5F"/>
    <w:rsid w:val="00C66E6B"/>
    <w:rsid w:val="00C70BF7"/>
    <w:rsid w:val="00C874CE"/>
    <w:rsid w:val="00C91FE1"/>
    <w:rsid w:val="00C924EE"/>
    <w:rsid w:val="00C94752"/>
    <w:rsid w:val="00C95595"/>
    <w:rsid w:val="00CA33CB"/>
    <w:rsid w:val="00CB0CAC"/>
    <w:rsid w:val="00CB220F"/>
    <w:rsid w:val="00CB54F3"/>
    <w:rsid w:val="00CC3654"/>
    <w:rsid w:val="00CC5415"/>
    <w:rsid w:val="00CC7697"/>
    <w:rsid w:val="00CD6FE9"/>
    <w:rsid w:val="00CE2949"/>
    <w:rsid w:val="00CE37E6"/>
    <w:rsid w:val="00CF00C9"/>
    <w:rsid w:val="00CF32EC"/>
    <w:rsid w:val="00CF56E3"/>
    <w:rsid w:val="00CF7B56"/>
    <w:rsid w:val="00D0002E"/>
    <w:rsid w:val="00D015DC"/>
    <w:rsid w:val="00D122A8"/>
    <w:rsid w:val="00D12F32"/>
    <w:rsid w:val="00D1445C"/>
    <w:rsid w:val="00D1663C"/>
    <w:rsid w:val="00D2176A"/>
    <w:rsid w:val="00D24789"/>
    <w:rsid w:val="00D2523C"/>
    <w:rsid w:val="00D25E7B"/>
    <w:rsid w:val="00D26840"/>
    <w:rsid w:val="00D27EAA"/>
    <w:rsid w:val="00D30645"/>
    <w:rsid w:val="00D364CC"/>
    <w:rsid w:val="00D42B80"/>
    <w:rsid w:val="00D505A2"/>
    <w:rsid w:val="00D569F9"/>
    <w:rsid w:val="00D64770"/>
    <w:rsid w:val="00D654A5"/>
    <w:rsid w:val="00D81328"/>
    <w:rsid w:val="00D81CB0"/>
    <w:rsid w:val="00D87414"/>
    <w:rsid w:val="00D944AA"/>
    <w:rsid w:val="00DA08E7"/>
    <w:rsid w:val="00DB6E2A"/>
    <w:rsid w:val="00DC0919"/>
    <w:rsid w:val="00DD1772"/>
    <w:rsid w:val="00DD397A"/>
    <w:rsid w:val="00DE3B5F"/>
    <w:rsid w:val="00DE46D2"/>
    <w:rsid w:val="00DE6EC0"/>
    <w:rsid w:val="00DF323E"/>
    <w:rsid w:val="00E04CDE"/>
    <w:rsid w:val="00E0514F"/>
    <w:rsid w:val="00E11253"/>
    <w:rsid w:val="00E13DAF"/>
    <w:rsid w:val="00E1610B"/>
    <w:rsid w:val="00E2302C"/>
    <w:rsid w:val="00E27EB4"/>
    <w:rsid w:val="00E35B40"/>
    <w:rsid w:val="00E3715D"/>
    <w:rsid w:val="00E43979"/>
    <w:rsid w:val="00E45465"/>
    <w:rsid w:val="00E4610F"/>
    <w:rsid w:val="00E5300D"/>
    <w:rsid w:val="00E56BD1"/>
    <w:rsid w:val="00E619AC"/>
    <w:rsid w:val="00E74344"/>
    <w:rsid w:val="00E75488"/>
    <w:rsid w:val="00E95460"/>
    <w:rsid w:val="00EA3BE2"/>
    <w:rsid w:val="00EA6E53"/>
    <w:rsid w:val="00EB2DCE"/>
    <w:rsid w:val="00EB438E"/>
    <w:rsid w:val="00EB7C4C"/>
    <w:rsid w:val="00EC13F8"/>
    <w:rsid w:val="00EC4201"/>
    <w:rsid w:val="00EC4BA5"/>
    <w:rsid w:val="00EC5AE5"/>
    <w:rsid w:val="00ED028C"/>
    <w:rsid w:val="00ED1EEF"/>
    <w:rsid w:val="00ED2C12"/>
    <w:rsid w:val="00ED3386"/>
    <w:rsid w:val="00EF03C3"/>
    <w:rsid w:val="00EF0A96"/>
    <w:rsid w:val="00EF1281"/>
    <w:rsid w:val="00EF2598"/>
    <w:rsid w:val="00F06B28"/>
    <w:rsid w:val="00F124E2"/>
    <w:rsid w:val="00F2483A"/>
    <w:rsid w:val="00F34BC9"/>
    <w:rsid w:val="00F34FE3"/>
    <w:rsid w:val="00F36F76"/>
    <w:rsid w:val="00F4307C"/>
    <w:rsid w:val="00F43D44"/>
    <w:rsid w:val="00F45420"/>
    <w:rsid w:val="00F52BD7"/>
    <w:rsid w:val="00F54B0B"/>
    <w:rsid w:val="00F66AA2"/>
    <w:rsid w:val="00F802F9"/>
    <w:rsid w:val="00F825EC"/>
    <w:rsid w:val="00F87C63"/>
    <w:rsid w:val="00F90ECA"/>
    <w:rsid w:val="00F9320C"/>
    <w:rsid w:val="00F94C30"/>
    <w:rsid w:val="00FA4ADA"/>
    <w:rsid w:val="00FA4F7D"/>
    <w:rsid w:val="00FA61BE"/>
    <w:rsid w:val="00FA6C4F"/>
    <w:rsid w:val="00FB3803"/>
    <w:rsid w:val="00FB4FC9"/>
    <w:rsid w:val="00FB549C"/>
    <w:rsid w:val="00FC3AD0"/>
    <w:rsid w:val="00FC44F9"/>
    <w:rsid w:val="00FC5DE7"/>
    <w:rsid w:val="00FC61CC"/>
    <w:rsid w:val="00FC6BBF"/>
    <w:rsid w:val="00FD0E43"/>
    <w:rsid w:val="00FD54FF"/>
    <w:rsid w:val="00FD56FC"/>
    <w:rsid w:val="00FE0480"/>
    <w:rsid w:val="00FE50E4"/>
    <w:rsid w:val="00FE699C"/>
    <w:rsid w:val="00FF2F2B"/>
    <w:rsid w:val="00FF5B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3044CE"/>
  <w15:docId w15:val="{D1C1A438-039E-4063-86A7-73C4753D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5F0"/>
    <w:pPr>
      <w:overflowPunct w:val="0"/>
      <w:autoSpaceDE w:val="0"/>
      <w:autoSpaceDN w:val="0"/>
      <w:adjustRightInd w:val="0"/>
      <w:spacing w:after="120" w:line="240" w:lineRule="auto"/>
      <w:jc w:val="both"/>
      <w:textAlignment w:val="baseline"/>
    </w:pPr>
    <w:rPr>
      <w:rFonts w:ascii="Calibri Light" w:eastAsia="Times New Roman" w:hAnsi="Calibri Light" w:cs="Times New Roman"/>
      <w:sz w:val="24"/>
      <w:szCs w:val="20"/>
      <w:lang w:eastAsia="fr-FR"/>
    </w:rPr>
  </w:style>
  <w:style w:type="paragraph" w:styleId="Titre1">
    <w:name w:val="heading 1"/>
    <w:basedOn w:val="Normal"/>
    <w:next w:val="Normal"/>
    <w:link w:val="Titre1Car"/>
    <w:qFormat/>
    <w:rsid w:val="007C30B4"/>
    <w:pPr>
      <w:keepNext/>
      <w:numPr>
        <w:numId w:val="4"/>
      </w:numPr>
      <w:spacing w:before="240" w:after="240"/>
      <w:outlineLvl w:val="0"/>
    </w:pPr>
    <w:rPr>
      <w:rFonts w:cs="DejaVu Sans"/>
      <w:b/>
      <w:bCs/>
      <w:color w:val="244061" w:themeColor="accent1" w:themeShade="80"/>
      <w:szCs w:val="24"/>
    </w:rPr>
  </w:style>
  <w:style w:type="paragraph" w:styleId="Titre2">
    <w:name w:val="heading 2"/>
    <w:aliases w:val="Titre 2 Car Car Car Car Car Car Car Car Car Car Car Car Car Car Car Car Car"/>
    <w:basedOn w:val="Normal"/>
    <w:next w:val="Normal"/>
    <w:link w:val="Titre2Car"/>
    <w:qFormat/>
    <w:rsid w:val="007C30B4"/>
    <w:pPr>
      <w:keepNext/>
      <w:numPr>
        <w:ilvl w:val="1"/>
        <w:numId w:val="4"/>
      </w:numPr>
      <w:tabs>
        <w:tab w:val="left" w:pos="567"/>
      </w:tabs>
      <w:spacing w:before="240"/>
      <w:outlineLvl w:val="1"/>
    </w:pPr>
    <w:rPr>
      <w:rFonts w:cs="Arial"/>
      <w:b/>
      <w:bCs/>
      <w:color w:val="244061" w:themeColor="accent1" w:themeShade="80"/>
    </w:rPr>
  </w:style>
  <w:style w:type="paragraph" w:styleId="Titre3">
    <w:name w:val="heading 3"/>
    <w:basedOn w:val="Paragraphedeliste"/>
    <w:next w:val="Normal"/>
    <w:link w:val="Titre3Car"/>
    <w:autoRedefine/>
    <w:qFormat/>
    <w:rsid w:val="00FC6BBF"/>
    <w:pPr>
      <w:numPr>
        <w:ilvl w:val="2"/>
        <w:numId w:val="4"/>
      </w:numPr>
      <w:outlineLvl w:val="2"/>
    </w:pPr>
    <w:rPr>
      <w:rFonts w:cs="DejaVu Sans"/>
      <w:b/>
      <w:bCs/>
      <w:color w:val="244061" w:themeColor="accent1" w:themeShade="80"/>
      <w:szCs w:val="24"/>
    </w:rPr>
  </w:style>
  <w:style w:type="paragraph" w:styleId="Titre4">
    <w:name w:val="heading 4"/>
    <w:basedOn w:val="Normal"/>
    <w:next w:val="Normal"/>
    <w:link w:val="Titre4Car"/>
    <w:uiPriority w:val="99"/>
    <w:qFormat/>
    <w:rsid w:val="00C94752"/>
    <w:pPr>
      <w:keepNext/>
      <w:spacing w:before="240" w:after="60"/>
      <w:outlineLvl w:val="3"/>
    </w:pPr>
    <w:rPr>
      <w:rFonts w:cs="Arial"/>
      <w:b/>
      <w:bCs/>
      <w:szCs w:val="24"/>
    </w:rPr>
  </w:style>
  <w:style w:type="paragraph" w:styleId="Titre5">
    <w:name w:val="heading 5"/>
    <w:basedOn w:val="Normal"/>
    <w:next w:val="Normal"/>
    <w:link w:val="Titre5Car"/>
    <w:uiPriority w:val="99"/>
    <w:qFormat/>
    <w:rsid w:val="00C94752"/>
    <w:pPr>
      <w:spacing w:before="240" w:after="60"/>
      <w:outlineLvl w:val="4"/>
    </w:pPr>
    <w:rPr>
      <w:rFonts w:cs="Arial"/>
      <w:szCs w:val="22"/>
    </w:rPr>
  </w:style>
  <w:style w:type="paragraph" w:styleId="Titre6">
    <w:name w:val="heading 6"/>
    <w:basedOn w:val="Normal"/>
    <w:next w:val="Normal"/>
    <w:link w:val="Titre6Car"/>
    <w:uiPriority w:val="99"/>
    <w:qFormat/>
    <w:rsid w:val="00C94752"/>
    <w:pPr>
      <w:spacing w:before="240" w:after="60"/>
      <w:outlineLvl w:val="5"/>
    </w:pPr>
    <w:rPr>
      <w:i/>
      <w:iCs/>
      <w:szCs w:val="22"/>
    </w:rPr>
  </w:style>
  <w:style w:type="paragraph" w:styleId="Titre7">
    <w:name w:val="heading 7"/>
    <w:basedOn w:val="Normal"/>
    <w:next w:val="Normal"/>
    <w:link w:val="Titre7Car"/>
    <w:uiPriority w:val="99"/>
    <w:qFormat/>
    <w:rsid w:val="00C94752"/>
    <w:pPr>
      <w:spacing w:before="240" w:after="60"/>
      <w:outlineLvl w:val="6"/>
    </w:pPr>
    <w:rPr>
      <w:rFonts w:cs="Arial"/>
    </w:rPr>
  </w:style>
  <w:style w:type="paragraph" w:styleId="Titre8">
    <w:name w:val="heading 8"/>
    <w:basedOn w:val="Normal"/>
    <w:next w:val="Normal"/>
    <w:link w:val="Titre8Car"/>
    <w:uiPriority w:val="99"/>
    <w:qFormat/>
    <w:rsid w:val="00C94752"/>
    <w:pPr>
      <w:spacing w:before="240" w:after="60"/>
      <w:outlineLvl w:val="7"/>
    </w:pPr>
    <w:rPr>
      <w:rFonts w:cs="Arial"/>
      <w:i/>
      <w:iCs/>
    </w:rPr>
  </w:style>
  <w:style w:type="paragraph" w:styleId="Titre9">
    <w:name w:val="heading 9"/>
    <w:basedOn w:val="Normal"/>
    <w:next w:val="Normal"/>
    <w:link w:val="Titre9Car"/>
    <w:uiPriority w:val="99"/>
    <w:qFormat/>
    <w:rsid w:val="00C94752"/>
    <w:pPr>
      <w:spacing w:before="240" w:after="60"/>
      <w:outlineLvl w:val="8"/>
    </w:pPr>
    <w:rPr>
      <w:rFonts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9AC"/>
    <w:pPr>
      <w:tabs>
        <w:tab w:val="center" w:pos="4536"/>
        <w:tab w:val="right" w:pos="9072"/>
      </w:tabs>
      <w:spacing w:after="0"/>
    </w:pPr>
  </w:style>
  <w:style w:type="character" w:customStyle="1" w:styleId="En-tteCar">
    <w:name w:val="En-tête Car"/>
    <w:basedOn w:val="Policepardfaut"/>
    <w:link w:val="En-tte"/>
    <w:uiPriority w:val="99"/>
    <w:rsid w:val="00E619AC"/>
  </w:style>
  <w:style w:type="paragraph" w:styleId="Pieddepage">
    <w:name w:val="footer"/>
    <w:basedOn w:val="Normal"/>
    <w:link w:val="PieddepageCar"/>
    <w:uiPriority w:val="99"/>
    <w:unhideWhenUsed/>
    <w:rsid w:val="00E619AC"/>
    <w:pPr>
      <w:tabs>
        <w:tab w:val="center" w:pos="4536"/>
        <w:tab w:val="right" w:pos="9072"/>
      </w:tabs>
      <w:spacing w:after="0"/>
    </w:pPr>
  </w:style>
  <w:style w:type="character" w:customStyle="1" w:styleId="PieddepageCar">
    <w:name w:val="Pied de page Car"/>
    <w:basedOn w:val="Policepardfaut"/>
    <w:link w:val="Pieddepage"/>
    <w:uiPriority w:val="99"/>
    <w:rsid w:val="00E619AC"/>
  </w:style>
  <w:style w:type="paragraph" w:styleId="Textedebulles">
    <w:name w:val="Balloon Text"/>
    <w:basedOn w:val="Normal"/>
    <w:link w:val="TextedebullesCar"/>
    <w:uiPriority w:val="99"/>
    <w:semiHidden/>
    <w:unhideWhenUsed/>
    <w:rsid w:val="00E619AC"/>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619AC"/>
    <w:rPr>
      <w:rFonts w:ascii="Tahoma" w:hAnsi="Tahoma" w:cs="Tahoma"/>
      <w:sz w:val="16"/>
      <w:szCs w:val="16"/>
    </w:rPr>
  </w:style>
  <w:style w:type="character" w:styleId="Lienhypertexte">
    <w:name w:val="Hyperlink"/>
    <w:uiPriority w:val="99"/>
    <w:unhideWhenUsed/>
    <w:rsid w:val="00E619AC"/>
    <w:rPr>
      <w:color w:val="0000FF"/>
      <w:u w:val="single"/>
    </w:rPr>
  </w:style>
  <w:style w:type="character" w:customStyle="1" w:styleId="Titre1Car">
    <w:name w:val="Titre 1 Car"/>
    <w:basedOn w:val="Policepardfaut"/>
    <w:link w:val="Titre1"/>
    <w:rsid w:val="007C30B4"/>
    <w:rPr>
      <w:rFonts w:ascii="Calibri Light" w:eastAsia="Times New Roman" w:hAnsi="Calibri Light" w:cs="DejaVu Sans"/>
      <w:b/>
      <w:bCs/>
      <w:color w:val="244061" w:themeColor="accent1" w:themeShade="80"/>
      <w:sz w:val="24"/>
      <w:szCs w:val="24"/>
      <w:lang w:eastAsia="fr-FR"/>
    </w:rPr>
  </w:style>
  <w:style w:type="character" w:customStyle="1" w:styleId="Titre2Car">
    <w:name w:val="Titre 2 Car"/>
    <w:aliases w:val="Titre 2 Car Car Car Car Car Car Car Car Car Car Car Car Car Car Car Car Car Car"/>
    <w:basedOn w:val="Policepardfaut"/>
    <w:link w:val="Titre2"/>
    <w:rsid w:val="007C30B4"/>
    <w:rPr>
      <w:rFonts w:ascii="Calibri Light" w:eastAsia="Times New Roman" w:hAnsi="Calibri Light" w:cs="Arial"/>
      <w:b/>
      <w:bCs/>
      <w:color w:val="244061" w:themeColor="accent1" w:themeShade="80"/>
      <w:sz w:val="24"/>
      <w:szCs w:val="20"/>
      <w:lang w:eastAsia="fr-FR"/>
    </w:rPr>
  </w:style>
  <w:style w:type="character" w:customStyle="1" w:styleId="Titre3Car">
    <w:name w:val="Titre 3 Car"/>
    <w:basedOn w:val="Policepardfaut"/>
    <w:link w:val="Titre3"/>
    <w:rsid w:val="00FC6BBF"/>
    <w:rPr>
      <w:rFonts w:ascii="Calibri Light" w:eastAsia="Times New Roman" w:hAnsi="Calibri Light" w:cs="DejaVu Sans"/>
      <w:b/>
      <w:bCs/>
      <w:color w:val="244061" w:themeColor="accent1" w:themeShade="80"/>
      <w:sz w:val="24"/>
      <w:szCs w:val="24"/>
      <w:lang w:eastAsia="fr-FR"/>
    </w:rPr>
  </w:style>
  <w:style w:type="character" w:customStyle="1" w:styleId="Titre4Car">
    <w:name w:val="Titre 4 Car"/>
    <w:basedOn w:val="Policepardfaut"/>
    <w:link w:val="Titre4"/>
    <w:uiPriority w:val="99"/>
    <w:rsid w:val="00C94752"/>
    <w:rPr>
      <w:rFonts w:ascii="Arial" w:eastAsia="Times New Roman" w:hAnsi="Arial" w:cs="Arial"/>
      <w:b/>
      <w:bCs/>
      <w:sz w:val="24"/>
      <w:szCs w:val="24"/>
      <w:lang w:eastAsia="fr-FR"/>
    </w:rPr>
  </w:style>
  <w:style w:type="character" w:customStyle="1" w:styleId="Titre5Car">
    <w:name w:val="Titre 5 Car"/>
    <w:basedOn w:val="Policepardfaut"/>
    <w:link w:val="Titre5"/>
    <w:uiPriority w:val="99"/>
    <w:rsid w:val="00C94752"/>
    <w:rPr>
      <w:rFonts w:ascii="Arial" w:eastAsia="Times New Roman" w:hAnsi="Arial" w:cs="Arial"/>
      <w:sz w:val="20"/>
      <w:lang w:eastAsia="fr-FR"/>
    </w:rPr>
  </w:style>
  <w:style w:type="character" w:customStyle="1" w:styleId="Titre6Car">
    <w:name w:val="Titre 6 Car"/>
    <w:basedOn w:val="Policepardfaut"/>
    <w:link w:val="Titre6"/>
    <w:uiPriority w:val="99"/>
    <w:rsid w:val="00C94752"/>
    <w:rPr>
      <w:rFonts w:ascii="Arial" w:eastAsia="Times New Roman" w:hAnsi="Arial" w:cs="Times New Roman"/>
      <w:i/>
      <w:iCs/>
      <w:sz w:val="20"/>
      <w:lang w:eastAsia="fr-FR"/>
    </w:rPr>
  </w:style>
  <w:style w:type="character" w:customStyle="1" w:styleId="Titre7Car">
    <w:name w:val="Titre 7 Car"/>
    <w:basedOn w:val="Policepardfaut"/>
    <w:link w:val="Titre7"/>
    <w:uiPriority w:val="99"/>
    <w:rsid w:val="00C94752"/>
    <w:rPr>
      <w:rFonts w:ascii="Arial" w:eastAsia="Times New Roman" w:hAnsi="Arial" w:cs="Arial"/>
      <w:sz w:val="20"/>
      <w:szCs w:val="20"/>
      <w:lang w:eastAsia="fr-FR"/>
    </w:rPr>
  </w:style>
  <w:style w:type="character" w:customStyle="1" w:styleId="Titre8Car">
    <w:name w:val="Titre 8 Car"/>
    <w:basedOn w:val="Policepardfaut"/>
    <w:link w:val="Titre8"/>
    <w:uiPriority w:val="99"/>
    <w:rsid w:val="00C94752"/>
    <w:rPr>
      <w:rFonts w:ascii="Arial" w:eastAsia="Times New Roman" w:hAnsi="Arial" w:cs="Arial"/>
      <w:i/>
      <w:iCs/>
      <w:sz w:val="20"/>
      <w:szCs w:val="20"/>
      <w:lang w:eastAsia="fr-FR"/>
    </w:rPr>
  </w:style>
  <w:style w:type="character" w:customStyle="1" w:styleId="Titre9Car">
    <w:name w:val="Titre 9 Car"/>
    <w:basedOn w:val="Policepardfaut"/>
    <w:link w:val="Titre9"/>
    <w:uiPriority w:val="99"/>
    <w:rsid w:val="00C94752"/>
    <w:rPr>
      <w:rFonts w:ascii="Arial" w:eastAsia="Times New Roman" w:hAnsi="Arial" w:cs="Arial"/>
      <w:b/>
      <w:bCs/>
      <w:i/>
      <w:iCs/>
      <w:sz w:val="18"/>
      <w:szCs w:val="18"/>
      <w:lang w:eastAsia="fr-FR"/>
    </w:rPr>
  </w:style>
  <w:style w:type="paragraph" w:customStyle="1" w:styleId="TEXTE">
    <w:name w:val="TEXTE"/>
    <w:basedOn w:val="Normal"/>
    <w:uiPriority w:val="99"/>
    <w:rsid w:val="00C94752"/>
    <w:pPr>
      <w:tabs>
        <w:tab w:val="left" w:pos="567"/>
        <w:tab w:val="left" w:pos="1134"/>
        <w:tab w:val="left" w:pos="1701"/>
        <w:tab w:val="left" w:pos="2268"/>
        <w:tab w:val="left" w:pos="2835"/>
        <w:tab w:val="left" w:pos="3402"/>
      </w:tabs>
      <w:ind w:left="1134" w:right="1134"/>
    </w:pPr>
    <w:rPr>
      <w:color w:val="000000"/>
      <w:szCs w:val="24"/>
    </w:rPr>
  </w:style>
  <w:style w:type="paragraph" w:styleId="TM1">
    <w:name w:val="toc 1"/>
    <w:basedOn w:val="Normal"/>
    <w:next w:val="Normal"/>
    <w:autoRedefine/>
    <w:uiPriority w:val="39"/>
    <w:rsid w:val="00C94752"/>
    <w:pPr>
      <w:spacing w:before="120" w:after="0"/>
    </w:pPr>
    <w:rPr>
      <w:rFonts w:cstheme="minorHAnsi"/>
      <w:b/>
      <w:bCs/>
      <w:iCs/>
      <w:color w:val="244061" w:themeColor="accent1" w:themeShade="80"/>
      <w:szCs w:val="24"/>
    </w:rPr>
  </w:style>
  <w:style w:type="paragraph" w:styleId="TM2">
    <w:name w:val="toc 2"/>
    <w:basedOn w:val="TM1"/>
    <w:next w:val="Normal"/>
    <w:autoRedefine/>
    <w:uiPriority w:val="39"/>
    <w:rsid w:val="00C94752"/>
    <w:pPr>
      <w:ind w:left="220"/>
    </w:pPr>
    <w:rPr>
      <w:b w:val="0"/>
      <w:iCs w:val="0"/>
      <w:szCs w:val="22"/>
    </w:rPr>
  </w:style>
  <w:style w:type="paragraph" w:styleId="Corpsdetexte2">
    <w:name w:val="Body Text 2"/>
    <w:basedOn w:val="Normal"/>
    <w:link w:val="Corpsdetexte2Car"/>
    <w:uiPriority w:val="99"/>
    <w:rsid w:val="00C94752"/>
    <w:rPr>
      <w:rFonts w:ascii="Tahoma" w:hAnsi="Tahoma" w:cs="Tahoma"/>
      <w:i/>
      <w:iCs/>
      <w:szCs w:val="22"/>
    </w:rPr>
  </w:style>
  <w:style w:type="character" w:customStyle="1" w:styleId="Corpsdetexte2Car">
    <w:name w:val="Corps de texte 2 Car"/>
    <w:basedOn w:val="Policepardfaut"/>
    <w:link w:val="Corpsdetexte2"/>
    <w:uiPriority w:val="99"/>
    <w:rsid w:val="00C94752"/>
    <w:rPr>
      <w:rFonts w:ascii="Tahoma" w:eastAsia="Times New Roman" w:hAnsi="Tahoma" w:cs="Tahoma"/>
      <w:i/>
      <w:iCs/>
      <w:sz w:val="20"/>
      <w:lang w:eastAsia="fr-FR"/>
    </w:rPr>
  </w:style>
  <w:style w:type="paragraph" w:styleId="Corpsdetexte">
    <w:name w:val="Body Text"/>
    <w:basedOn w:val="Normal"/>
    <w:link w:val="CorpsdetexteCar"/>
    <w:uiPriority w:val="99"/>
    <w:rsid w:val="00C94752"/>
    <w:rPr>
      <w:rFonts w:cs="Arial"/>
      <w:szCs w:val="22"/>
    </w:rPr>
  </w:style>
  <w:style w:type="character" w:customStyle="1" w:styleId="CorpsdetexteCar">
    <w:name w:val="Corps de texte Car"/>
    <w:basedOn w:val="Policepardfaut"/>
    <w:link w:val="Corpsdetexte"/>
    <w:uiPriority w:val="99"/>
    <w:rsid w:val="00C94752"/>
    <w:rPr>
      <w:rFonts w:ascii="Arial" w:eastAsia="Times New Roman" w:hAnsi="Arial" w:cs="Arial"/>
      <w:sz w:val="20"/>
      <w:lang w:eastAsia="fr-FR"/>
    </w:rPr>
  </w:style>
  <w:style w:type="paragraph" w:styleId="Retraitcorpsdetexte2">
    <w:name w:val="Body Text Indent 2"/>
    <w:basedOn w:val="Normal"/>
    <w:link w:val="Retraitcorpsdetexte2Car"/>
    <w:uiPriority w:val="99"/>
    <w:rsid w:val="00C94752"/>
    <w:pPr>
      <w:ind w:left="709"/>
    </w:pPr>
    <w:rPr>
      <w:rFonts w:ascii="Tahoma" w:hAnsi="Tahoma" w:cs="Tahoma"/>
      <w:szCs w:val="22"/>
    </w:rPr>
  </w:style>
  <w:style w:type="character" w:customStyle="1" w:styleId="Retraitcorpsdetexte2Car">
    <w:name w:val="Retrait corps de texte 2 Car"/>
    <w:basedOn w:val="Policepardfaut"/>
    <w:link w:val="Retraitcorpsdetexte2"/>
    <w:uiPriority w:val="99"/>
    <w:rsid w:val="00C94752"/>
    <w:rPr>
      <w:rFonts w:ascii="Tahoma" w:eastAsia="Times New Roman" w:hAnsi="Tahoma" w:cs="Tahoma"/>
      <w:sz w:val="20"/>
      <w:lang w:eastAsia="fr-FR"/>
    </w:rPr>
  </w:style>
  <w:style w:type="paragraph" w:customStyle="1" w:styleId="CHAP11">
    <w:name w:val="CHAP1.1"/>
    <w:basedOn w:val="Normal"/>
    <w:rsid w:val="00C94752"/>
    <w:pPr>
      <w:tabs>
        <w:tab w:val="left" w:pos="567"/>
        <w:tab w:val="left" w:pos="1134"/>
        <w:tab w:val="left" w:pos="1701"/>
        <w:tab w:val="left" w:pos="2268"/>
        <w:tab w:val="left" w:pos="2835"/>
        <w:tab w:val="left" w:pos="3402"/>
      </w:tabs>
      <w:ind w:left="1701" w:right="1134"/>
    </w:pPr>
    <w:rPr>
      <w:color w:val="000000"/>
      <w:szCs w:val="24"/>
    </w:rPr>
  </w:style>
  <w:style w:type="paragraph" w:styleId="Corpsdetexte3">
    <w:name w:val="Body Text 3"/>
    <w:basedOn w:val="Normal"/>
    <w:link w:val="Corpsdetexte3Car"/>
    <w:uiPriority w:val="99"/>
    <w:rsid w:val="00C94752"/>
    <w:rPr>
      <w:rFonts w:cs="Arial"/>
      <w:color w:val="FF0000"/>
    </w:rPr>
  </w:style>
  <w:style w:type="character" w:customStyle="1" w:styleId="Corpsdetexte3Car">
    <w:name w:val="Corps de texte 3 Car"/>
    <w:basedOn w:val="Policepardfaut"/>
    <w:link w:val="Corpsdetexte3"/>
    <w:uiPriority w:val="99"/>
    <w:rsid w:val="00C94752"/>
    <w:rPr>
      <w:rFonts w:ascii="Arial" w:eastAsia="Times New Roman" w:hAnsi="Arial" w:cs="Arial"/>
      <w:color w:val="FF0000"/>
      <w:sz w:val="20"/>
      <w:szCs w:val="20"/>
      <w:lang w:eastAsia="fr-FR"/>
    </w:rPr>
  </w:style>
  <w:style w:type="character" w:styleId="Numrodepage">
    <w:name w:val="page number"/>
    <w:basedOn w:val="Policepardfaut"/>
    <w:uiPriority w:val="99"/>
    <w:rsid w:val="00C94752"/>
  </w:style>
  <w:style w:type="paragraph" w:customStyle="1" w:styleId="LISTE">
    <w:name w:val="LISTE"/>
    <w:basedOn w:val="Normal"/>
    <w:uiPriority w:val="99"/>
    <w:rsid w:val="00C94752"/>
    <w:pPr>
      <w:tabs>
        <w:tab w:val="left" w:pos="1134"/>
        <w:tab w:val="left" w:pos="1701"/>
        <w:tab w:val="left" w:pos="2268"/>
        <w:tab w:val="left" w:pos="2835"/>
        <w:tab w:val="left" w:pos="3402"/>
        <w:tab w:val="left" w:pos="3969"/>
      </w:tabs>
      <w:ind w:left="283" w:hanging="283"/>
    </w:pPr>
    <w:rPr>
      <w:szCs w:val="24"/>
    </w:rPr>
  </w:style>
  <w:style w:type="paragraph" w:styleId="Titre0">
    <w:name w:val="Title"/>
    <w:basedOn w:val="Normal"/>
    <w:link w:val="TitreCar"/>
    <w:uiPriority w:val="99"/>
    <w:qFormat/>
    <w:rsid w:val="00C94752"/>
    <w:pPr>
      <w:tabs>
        <w:tab w:val="left" w:pos="17"/>
        <w:tab w:val="left" w:pos="272"/>
        <w:tab w:val="left" w:pos="843"/>
        <w:tab w:val="left" w:pos="1474"/>
        <w:tab w:val="left" w:pos="2029"/>
        <w:tab w:val="left" w:pos="2810"/>
        <w:tab w:val="left" w:pos="3125"/>
        <w:tab w:val="left" w:pos="3351"/>
        <w:tab w:val="left" w:pos="3726"/>
        <w:tab w:val="left" w:pos="4041"/>
        <w:tab w:val="left" w:pos="4552"/>
        <w:tab w:val="left" w:pos="4972"/>
        <w:tab w:val="left" w:pos="5348"/>
        <w:tab w:val="left" w:pos="5693"/>
        <w:tab w:val="left" w:pos="6098"/>
        <w:tab w:val="left" w:pos="6784"/>
        <w:tab w:val="left" w:pos="7297"/>
        <w:tab w:val="left" w:pos="7924"/>
        <w:tab w:val="left" w:pos="8209"/>
      </w:tabs>
      <w:jc w:val="center"/>
    </w:pPr>
    <w:rPr>
      <w:rFonts w:cs="Arial"/>
      <w:b/>
      <w:bCs/>
      <w:color w:val="000000"/>
      <w:szCs w:val="24"/>
    </w:rPr>
  </w:style>
  <w:style w:type="character" w:customStyle="1" w:styleId="TitreCar">
    <w:name w:val="Titre Car"/>
    <w:basedOn w:val="Policepardfaut"/>
    <w:link w:val="Titre0"/>
    <w:uiPriority w:val="99"/>
    <w:rsid w:val="00C94752"/>
    <w:rPr>
      <w:rFonts w:ascii="Arial" w:eastAsia="Times New Roman" w:hAnsi="Arial" w:cs="Arial"/>
      <w:b/>
      <w:bCs/>
      <w:color w:val="000000"/>
      <w:sz w:val="24"/>
      <w:szCs w:val="24"/>
      <w:lang w:eastAsia="fr-FR"/>
    </w:rPr>
  </w:style>
  <w:style w:type="paragraph" w:styleId="Notedebasdepage">
    <w:name w:val="footnote text"/>
    <w:basedOn w:val="Normal"/>
    <w:link w:val="NotedebasdepageCar"/>
    <w:uiPriority w:val="99"/>
    <w:semiHidden/>
    <w:rsid w:val="00C94752"/>
    <w:pPr>
      <w:widowControl w:val="0"/>
    </w:pPr>
    <w:rPr>
      <w:rFonts w:ascii="Tahoma" w:hAnsi="Tahoma" w:cs="Tahoma"/>
    </w:rPr>
  </w:style>
  <w:style w:type="character" w:customStyle="1" w:styleId="NotedebasdepageCar">
    <w:name w:val="Note de bas de page Car"/>
    <w:basedOn w:val="Policepardfaut"/>
    <w:link w:val="Notedebasdepage"/>
    <w:uiPriority w:val="99"/>
    <w:semiHidden/>
    <w:rsid w:val="00C94752"/>
    <w:rPr>
      <w:rFonts w:ascii="Tahoma" w:eastAsia="Times New Roman" w:hAnsi="Tahoma" w:cs="Tahoma"/>
      <w:sz w:val="20"/>
      <w:szCs w:val="20"/>
      <w:lang w:eastAsia="fr-FR"/>
    </w:rPr>
  </w:style>
  <w:style w:type="paragraph" w:customStyle="1" w:styleId="CarCarCar">
    <w:name w:val="Car Car Car"/>
    <w:basedOn w:val="Normal"/>
    <w:uiPriority w:val="99"/>
    <w:rsid w:val="00C94752"/>
    <w:pPr>
      <w:overflowPunct/>
      <w:autoSpaceDE/>
      <w:autoSpaceDN/>
      <w:adjustRightInd/>
      <w:spacing w:after="160" w:line="240" w:lineRule="exact"/>
      <w:ind w:left="539" w:firstLine="578"/>
      <w:textAlignment w:val="auto"/>
    </w:pPr>
    <w:rPr>
      <w:rFonts w:ascii="Verdana" w:hAnsi="Verdana" w:cs="Verdana"/>
      <w:lang w:val="en-US" w:eastAsia="en-US"/>
    </w:rPr>
  </w:style>
  <w:style w:type="paragraph" w:customStyle="1" w:styleId="Texte0">
    <w:name w:val="Texte"/>
    <w:uiPriority w:val="99"/>
    <w:rsid w:val="00C94752"/>
    <w:pPr>
      <w:overflowPunct w:val="0"/>
      <w:autoSpaceDE w:val="0"/>
      <w:autoSpaceDN w:val="0"/>
      <w:adjustRightInd w:val="0"/>
      <w:spacing w:after="0" w:line="240" w:lineRule="auto"/>
      <w:textAlignment w:val="baseline"/>
    </w:pPr>
    <w:rPr>
      <w:rFonts w:ascii="Arial" w:eastAsia="Times New Roman" w:hAnsi="Arial" w:cs="Arial"/>
      <w:color w:val="000000"/>
      <w:lang w:eastAsia="fr-FR"/>
    </w:rPr>
  </w:style>
  <w:style w:type="paragraph" w:customStyle="1" w:styleId="PUCE1">
    <w:name w:val="PUCE 1"/>
    <w:basedOn w:val="Normal"/>
    <w:uiPriority w:val="99"/>
    <w:rsid w:val="00C94752"/>
    <w:pPr>
      <w:tabs>
        <w:tab w:val="left" w:pos="1134"/>
        <w:tab w:val="left" w:pos="1701"/>
        <w:tab w:val="left" w:pos="2268"/>
        <w:tab w:val="left" w:pos="2835"/>
        <w:tab w:val="left" w:pos="3402"/>
        <w:tab w:val="left" w:pos="3969"/>
      </w:tabs>
      <w:ind w:left="567" w:right="567" w:hanging="567"/>
    </w:pPr>
    <w:rPr>
      <w:szCs w:val="24"/>
    </w:rPr>
  </w:style>
  <w:style w:type="character" w:styleId="Marquedecommentaire">
    <w:name w:val="annotation reference"/>
    <w:basedOn w:val="Policepardfaut"/>
    <w:semiHidden/>
    <w:rsid w:val="00C94752"/>
    <w:rPr>
      <w:sz w:val="16"/>
      <w:szCs w:val="16"/>
    </w:rPr>
  </w:style>
  <w:style w:type="paragraph" w:styleId="Commentaire">
    <w:name w:val="annotation text"/>
    <w:basedOn w:val="Normal"/>
    <w:link w:val="CommentaireCar"/>
    <w:uiPriority w:val="99"/>
    <w:semiHidden/>
    <w:rsid w:val="00C94752"/>
  </w:style>
  <w:style w:type="character" w:customStyle="1" w:styleId="CommentaireCar">
    <w:name w:val="Commentaire Car"/>
    <w:basedOn w:val="Policepardfaut"/>
    <w:link w:val="Commentaire"/>
    <w:uiPriority w:val="99"/>
    <w:semiHidden/>
    <w:rsid w:val="00C94752"/>
    <w:rPr>
      <w:rFonts w:ascii="Arial" w:eastAsia="Times New Roman" w:hAnsi="Arial" w:cs="Times New Roman"/>
      <w:sz w:val="20"/>
      <w:szCs w:val="20"/>
      <w:lang w:eastAsia="fr-FR"/>
    </w:rPr>
  </w:style>
  <w:style w:type="paragraph" w:customStyle="1" w:styleId="Marchtexte">
    <w:name w:val="Marché texte"/>
    <w:rsid w:val="00C94752"/>
    <w:pPr>
      <w:spacing w:before="60" w:after="60" w:line="240" w:lineRule="auto"/>
      <w:jc w:val="both"/>
    </w:pPr>
    <w:rPr>
      <w:rFonts w:ascii="Times New Roman" w:eastAsia="Times New Roman" w:hAnsi="Times New Roman" w:cs="Times New Roman"/>
      <w:sz w:val="20"/>
      <w:szCs w:val="20"/>
      <w:lang w:eastAsia="fr-FR"/>
    </w:rPr>
  </w:style>
  <w:style w:type="paragraph" w:customStyle="1" w:styleId="Marchtitre2">
    <w:name w:val="Marché titre 2"/>
    <w:basedOn w:val="Marchtexte"/>
    <w:next w:val="Marchtexte"/>
    <w:uiPriority w:val="99"/>
    <w:rsid w:val="00C94752"/>
    <w:pPr>
      <w:keepNext/>
      <w:spacing w:before="240"/>
      <w:ind w:left="709"/>
      <w:jc w:val="left"/>
      <w:outlineLvl w:val="1"/>
    </w:pPr>
    <w:rPr>
      <w:b/>
      <w:bCs/>
      <w:smallCaps/>
      <w:color w:val="0000FF"/>
      <w:sz w:val="22"/>
      <w:szCs w:val="22"/>
      <w:u w:val="single"/>
      <w14:shadow w14:blurRad="50800" w14:dist="38100" w14:dir="2700000" w14:sx="100000" w14:sy="100000" w14:kx="0" w14:ky="0" w14:algn="tl">
        <w14:srgbClr w14:val="000000">
          <w14:alpha w14:val="60000"/>
        </w14:srgbClr>
      </w14:shadow>
    </w:rPr>
  </w:style>
  <w:style w:type="paragraph" w:customStyle="1" w:styleId="Marchinfo">
    <w:name w:val="Marché info"/>
    <w:basedOn w:val="Marchtexte"/>
    <w:uiPriority w:val="99"/>
    <w:rsid w:val="00C94752"/>
    <w:pPr>
      <w:pBdr>
        <w:left w:val="doubleWave" w:sz="6" w:space="4" w:color="auto"/>
      </w:pBdr>
    </w:pPr>
    <w:rPr>
      <w:b/>
      <w:bCs/>
      <w:i/>
      <w:iCs/>
      <w:sz w:val="18"/>
      <w:szCs w:val="18"/>
    </w:rPr>
  </w:style>
  <w:style w:type="paragraph" w:customStyle="1" w:styleId="MarchTitre1">
    <w:name w:val="Marché Titre 1"/>
    <w:basedOn w:val="Marchtexte"/>
    <w:next w:val="Marchtexte"/>
    <w:uiPriority w:val="99"/>
    <w:rsid w:val="00C94752"/>
    <w:pPr>
      <w:keepNext/>
      <w:pBdr>
        <w:top w:val="single" w:sz="4" w:space="10" w:color="auto" w:shadow="1"/>
        <w:left w:val="single" w:sz="4" w:space="4" w:color="auto" w:shadow="1"/>
        <w:bottom w:val="single" w:sz="4" w:space="10" w:color="auto" w:shadow="1"/>
        <w:right w:val="single" w:sz="4" w:space="4" w:color="auto" w:shadow="1"/>
      </w:pBdr>
      <w:shd w:val="clear" w:color="auto" w:fill="E6E6E6"/>
      <w:spacing w:before="300"/>
      <w:jc w:val="left"/>
      <w:outlineLvl w:val="0"/>
    </w:pPr>
    <w:rPr>
      <w:b/>
      <w:bCs/>
      <w:smallCaps/>
      <w:color w:val="0000FF"/>
      <w:spacing w:val="40"/>
      <w:sz w:val="24"/>
      <w:szCs w:val="24"/>
      <w:u w:val="double"/>
      <w14:shadow w14:blurRad="50800" w14:dist="38100" w14:dir="2700000" w14:sx="100000" w14:sy="100000" w14:kx="0" w14:ky="0" w14:algn="tl">
        <w14:srgbClr w14:val="000000">
          <w14:alpha w14:val="60000"/>
        </w14:srgbClr>
      </w14:shadow>
    </w:rPr>
  </w:style>
  <w:style w:type="paragraph" w:customStyle="1" w:styleId="MarchTitre3">
    <w:name w:val="Marché Titre 3"/>
    <w:basedOn w:val="Marchtexte"/>
    <w:next w:val="Marchtexte"/>
    <w:uiPriority w:val="99"/>
    <w:rsid w:val="00C94752"/>
    <w:pPr>
      <w:keepNext/>
      <w:spacing w:before="180"/>
      <w:ind w:left="1418"/>
      <w:jc w:val="left"/>
      <w:outlineLvl w:val="2"/>
    </w:pPr>
    <w:rPr>
      <w:b/>
      <w:bCs/>
      <w:color w:val="0000FF"/>
      <w:sz w:val="22"/>
      <w:szCs w:val="22"/>
      <w:u w:val="single"/>
    </w:rPr>
  </w:style>
  <w:style w:type="paragraph" w:customStyle="1" w:styleId="Marchnormal">
    <w:name w:val="Marché normal"/>
    <w:basedOn w:val="Marchtexte"/>
    <w:uiPriority w:val="99"/>
    <w:rsid w:val="00C94752"/>
    <w:pPr>
      <w:spacing w:before="0" w:after="0"/>
      <w:jc w:val="left"/>
    </w:pPr>
    <w:rPr>
      <w:sz w:val="22"/>
      <w:szCs w:val="22"/>
    </w:rPr>
  </w:style>
  <w:style w:type="paragraph" w:customStyle="1" w:styleId="Marchliste">
    <w:name w:val="Marché liste"/>
    <w:basedOn w:val="Marchtexte"/>
    <w:next w:val="Marchtexte"/>
    <w:uiPriority w:val="99"/>
    <w:rsid w:val="00C94752"/>
    <w:pPr>
      <w:numPr>
        <w:numId w:val="1"/>
      </w:numPr>
      <w:spacing w:before="0"/>
      <w:ind w:left="425"/>
    </w:pPr>
  </w:style>
  <w:style w:type="paragraph" w:customStyle="1" w:styleId="Marchtitre4">
    <w:name w:val="Marché titre 4"/>
    <w:basedOn w:val="Marchtexte"/>
    <w:next w:val="Marchtexte"/>
    <w:uiPriority w:val="99"/>
    <w:rsid w:val="00C94752"/>
    <w:pPr>
      <w:keepNext/>
      <w:spacing w:before="120"/>
      <w:ind w:left="2126"/>
      <w:jc w:val="left"/>
    </w:pPr>
    <w:rPr>
      <w:b/>
      <w:bCs/>
      <w:i/>
      <w:iCs/>
      <w:color w:val="0000FF"/>
      <w:sz w:val="22"/>
      <w:szCs w:val="22"/>
      <w:u w:val="single"/>
    </w:rPr>
  </w:style>
  <w:style w:type="paragraph" w:styleId="TM3">
    <w:name w:val="toc 3"/>
    <w:basedOn w:val="Normal"/>
    <w:next w:val="Normal"/>
    <w:autoRedefine/>
    <w:uiPriority w:val="39"/>
    <w:rsid w:val="00C94752"/>
    <w:pPr>
      <w:spacing w:after="0"/>
      <w:ind w:left="440"/>
    </w:pPr>
    <w:rPr>
      <w:rFonts w:cstheme="minorHAnsi"/>
      <w:i/>
      <w:color w:val="244061" w:themeColor="accent1" w:themeShade="80"/>
    </w:rPr>
  </w:style>
  <w:style w:type="paragraph" w:styleId="NormalWeb">
    <w:name w:val="Normal (Web)"/>
    <w:basedOn w:val="Normal"/>
    <w:uiPriority w:val="99"/>
    <w:rsid w:val="00C94752"/>
    <w:pPr>
      <w:overflowPunct/>
      <w:autoSpaceDE/>
      <w:autoSpaceDN/>
      <w:adjustRightInd/>
      <w:spacing w:before="30" w:after="90"/>
      <w:ind w:left="30" w:right="90"/>
      <w:textAlignment w:val="auto"/>
    </w:pPr>
    <w:rPr>
      <w:rFonts w:ascii="Trebuchet MS" w:hAnsi="Trebuchet MS" w:cs="Trebuchet MS"/>
      <w:szCs w:val="24"/>
    </w:rPr>
  </w:style>
  <w:style w:type="paragraph" w:styleId="TM4">
    <w:name w:val="toc 4"/>
    <w:basedOn w:val="Normal"/>
    <w:next w:val="Normal"/>
    <w:autoRedefine/>
    <w:uiPriority w:val="39"/>
    <w:rsid w:val="00C94752"/>
    <w:pPr>
      <w:spacing w:after="0"/>
      <w:ind w:left="660"/>
    </w:pPr>
    <w:rPr>
      <w:rFonts w:asciiTheme="minorHAnsi" w:hAnsiTheme="minorHAnsi" w:cstheme="minorHAnsi"/>
    </w:rPr>
  </w:style>
  <w:style w:type="paragraph" w:styleId="TM5">
    <w:name w:val="toc 5"/>
    <w:basedOn w:val="Normal"/>
    <w:next w:val="Normal"/>
    <w:autoRedefine/>
    <w:uiPriority w:val="39"/>
    <w:rsid w:val="00C94752"/>
    <w:pPr>
      <w:spacing w:after="0"/>
      <w:ind w:left="880"/>
    </w:pPr>
    <w:rPr>
      <w:rFonts w:asciiTheme="minorHAnsi" w:hAnsiTheme="minorHAnsi" w:cstheme="minorHAnsi"/>
    </w:rPr>
  </w:style>
  <w:style w:type="paragraph" w:styleId="TM6">
    <w:name w:val="toc 6"/>
    <w:basedOn w:val="Normal"/>
    <w:next w:val="Normal"/>
    <w:autoRedefine/>
    <w:uiPriority w:val="39"/>
    <w:rsid w:val="00C94752"/>
    <w:pPr>
      <w:spacing w:after="0"/>
      <w:ind w:left="1100"/>
    </w:pPr>
    <w:rPr>
      <w:rFonts w:asciiTheme="minorHAnsi" w:hAnsiTheme="minorHAnsi" w:cstheme="minorHAnsi"/>
    </w:rPr>
  </w:style>
  <w:style w:type="paragraph" w:styleId="TM7">
    <w:name w:val="toc 7"/>
    <w:basedOn w:val="Normal"/>
    <w:next w:val="Normal"/>
    <w:autoRedefine/>
    <w:uiPriority w:val="39"/>
    <w:rsid w:val="00C94752"/>
    <w:pPr>
      <w:spacing w:after="0"/>
      <w:ind w:left="1320"/>
    </w:pPr>
    <w:rPr>
      <w:rFonts w:asciiTheme="minorHAnsi" w:hAnsiTheme="minorHAnsi" w:cstheme="minorHAnsi"/>
    </w:rPr>
  </w:style>
  <w:style w:type="paragraph" w:styleId="TM8">
    <w:name w:val="toc 8"/>
    <w:basedOn w:val="Normal"/>
    <w:next w:val="Normal"/>
    <w:autoRedefine/>
    <w:uiPriority w:val="39"/>
    <w:rsid w:val="00C94752"/>
    <w:pPr>
      <w:spacing w:after="0"/>
      <w:ind w:left="1540"/>
    </w:pPr>
    <w:rPr>
      <w:rFonts w:asciiTheme="minorHAnsi" w:hAnsiTheme="minorHAnsi" w:cstheme="minorHAnsi"/>
    </w:rPr>
  </w:style>
  <w:style w:type="paragraph" w:styleId="TM9">
    <w:name w:val="toc 9"/>
    <w:basedOn w:val="Normal"/>
    <w:next w:val="Normal"/>
    <w:autoRedefine/>
    <w:uiPriority w:val="39"/>
    <w:rsid w:val="00C94752"/>
    <w:pPr>
      <w:spacing w:after="0"/>
      <w:ind w:left="1760"/>
    </w:pPr>
    <w:rPr>
      <w:rFonts w:asciiTheme="minorHAnsi" w:hAnsiTheme="minorHAnsi" w:cstheme="minorHAnsi"/>
    </w:rPr>
  </w:style>
  <w:style w:type="paragraph" w:customStyle="1" w:styleId="Listepuces20">
    <w:name w:val="Liste puces 2"/>
    <w:basedOn w:val="Normal"/>
    <w:rsid w:val="00C94752"/>
    <w:pPr>
      <w:numPr>
        <w:ilvl w:val="2"/>
        <w:numId w:val="2"/>
      </w:numPr>
      <w:spacing w:before="40" w:after="40"/>
    </w:pPr>
    <w:rPr>
      <w:rFonts w:cs="Arial"/>
      <w:color w:val="000000"/>
    </w:rPr>
  </w:style>
  <w:style w:type="paragraph" w:customStyle="1" w:styleId="Pucetiret">
    <w:name w:val="Puce tiret"/>
    <w:basedOn w:val="Normal"/>
    <w:rsid w:val="00C94752"/>
    <w:pPr>
      <w:numPr>
        <w:numId w:val="2"/>
      </w:numPr>
      <w:overflowPunct/>
      <w:autoSpaceDE/>
      <w:autoSpaceDN/>
      <w:adjustRightInd/>
      <w:spacing w:before="60" w:after="60"/>
      <w:textAlignment w:val="auto"/>
    </w:pPr>
    <w:rPr>
      <w:rFonts w:cs="Arial"/>
      <w:color w:val="000000"/>
    </w:rPr>
  </w:style>
  <w:style w:type="paragraph" w:customStyle="1" w:styleId="retrait1bis">
    <w:name w:val="retrait1bis"/>
    <w:basedOn w:val="Normal"/>
    <w:uiPriority w:val="99"/>
    <w:rsid w:val="00C94752"/>
    <w:pPr>
      <w:tabs>
        <w:tab w:val="left" w:pos="-1985"/>
      </w:tabs>
      <w:spacing w:before="60" w:after="60"/>
      <w:ind w:left="851"/>
    </w:pPr>
    <w:rPr>
      <w:szCs w:val="24"/>
    </w:rPr>
  </w:style>
  <w:style w:type="character" w:styleId="lev">
    <w:name w:val="Strong"/>
    <w:basedOn w:val="Policepardfaut"/>
    <w:uiPriority w:val="22"/>
    <w:qFormat/>
    <w:rsid w:val="00C94752"/>
    <w:rPr>
      <w:b/>
      <w:bCs/>
    </w:rPr>
  </w:style>
  <w:style w:type="paragraph" w:customStyle="1" w:styleId="Default">
    <w:name w:val="Default"/>
    <w:rsid w:val="00C94752"/>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PUCE11">
    <w:name w:val="PUCE1.1"/>
    <w:basedOn w:val="Normal"/>
    <w:uiPriority w:val="99"/>
    <w:rsid w:val="00C94752"/>
    <w:pPr>
      <w:tabs>
        <w:tab w:val="left" w:pos="567"/>
        <w:tab w:val="left" w:pos="1134"/>
        <w:tab w:val="left" w:pos="1701"/>
        <w:tab w:val="left" w:pos="2268"/>
        <w:tab w:val="left" w:pos="2835"/>
        <w:tab w:val="left" w:pos="3402"/>
      </w:tabs>
      <w:ind w:left="2268" w:right="1134" w:hanging="567"/>
    </w:pPr>
    <w:rPr>
      <w:color w:val="000000"/>
      <w:szCs w:val="24"/>
    </w:rPr>
  </w:style>
  <w:style w:type="paragraph" w:customStyle="1" w:styleId="PUCE111">
    <w:name w:val="PUCE1.1.1"/>
    <w:basedOn w:val="Normal"/>
    <w:uiPriority w:val="99"/>
    <w:rsid w:val="00C94752"/>
    <w:pPr>
      <w:tabs>
        <w:tab w:val="left" w:pos="2552"/>
        <w:tab w:val="left" w:pos="3119"/>
        <w:tab w:val="left" w:pos="3686"/>
        <w:tab w:val="left" w:pos="4253"/>
      </w:tabs>
      <w:spacing w:before="60"/>
      <w:ind w:left="3119" w:right="1134" w:hanging="567"/>
    </w:pPr>
    <w:rPr>
      <w:color w:val="000000"/>
      <w:szCs w:val="22"/>
    </w:rPr>
  </w:style>
  <w:style w:type="paragraph" w:customStyle="1" w:styleId="StyleCouvertureAvant159cm">
    <w:name w:val="Style Couverture + Avant : 159 cm"/>
    <w:basedOn w:val="Normal"/>
    <w:rsid w:val="00C94752"/>
    <w:pPr>
      <w:overflowPunct/>
      <w:autoSpaceDE/>
      <w:autoSpaceDN/>
      <w:adjustRightInd/>
      <w:spacing w:before="120"/>
      <w:ind w:left="900"/>
      <w:jc w:val="center"/>
      <w:textAlignment w:val="auto"/>
    </w:pPr>
    <w:rPr>
      <w:rFonts w:ascii="Trebuchet MS" w:hAnsi="Trebuchet MS"/>
      <w:b/>
      <w:smallCaps/>
      <w:sz w:val="36"/>
      <w:szCs w:val="18"/>
    </w:rPr>
  </w:style>
  <w:style w:type="numbering" w:customStyle="1" w:styleId="WWOutlineListStyle1">
    <w:name w:val="WW_OutlineListStyle_1"/>
    <w:rsid w:val="00C94752"/>
    <w:pPr>
      <w:numPr>
        <w:numId w:val="3"/>
      </w:numPr>
    </w:pPr>
  </w:style>
  <w:style w:type="paragraph" w:customStyle="1" w:styleId="Standard">
    <w:name w:val="Standard"/>
    <w:rsid w:val="00C94752"/>
    <w:pPr>
      <w:suppressAutoHyphens/>
      <w:autoSpaceDN w:val="0"/>
      <w:spacing w:before="113" w:after="113" w:line="240" w:lineRule="auto"/>
      <w:textAlignment w:val="baseline"/>
    </w:pPr>
    <w:rPr>
      <w:rFonts w:ascii="Times New Roman" w:eastAsia="Times New Roman" w:hAnsi="Times New Roman" w:cs="Times New Roman"/>
      <w:kern w:val="3"/>
      <w:szCs w:val="20"/>
      <w:lang w:eastAsia="fr-FR"/>
    </w:rPr>
  </w:style>
  <w:style w:type="paragraph" w:customStyle="1" w:styleId="Paragraphedeliste1">
    <w:name w:val="Paragraphe de liste1"/>
    <w:basedOn w:val="Standard"/>
    <w:rsid w:val="00C94752"/>
    <w:pPr>
      <w:spacing w:before="0" w:after="0"/>
      <w:ind w:left="720" w:hanging="360"/>
    </w:pPr>
    <w:rPr>
      <w:sz w:val="24"/>
    </w:rPr>
  </w:style>
  <w:style w:type="numbering" w:customStyle="1" w:styleId="List1">
    <w:name w:val="List 1"/>
    <w:rsid w:val="00C94752"/>
    <w:pPr>
      <w:numPr>
        <w:numId w:val="5"/>
      </w:numPr>
    </w:pPr>
  </w:style>
  <w:style w:type="paragraph" w:customStyle="1" w:styleId="Retrait1">
    <w:name w:val="Retrait1"/>
    <w:basedOn w:val="Normal"/>
    <w:rsid w:val="00C94752"/>
    <w:pPr>
      <w:overflowPunct/>
      <w:ind w:left="709"/>
      <w:textAlignment w:val="auto"/>
    </w:pPr>
    <w:rPr>
      <w:rFonts w:cs="Arial"/>
      <w:color w:val="000000"/>
    </w:rPr>
  </w:style>
  <w:style w:type="paragraph" w:styleId="Paragraphedeliste">
    <w:name w:val="List Paragraph"/>
    <w:basedOn w:val="Normal"/>
    <w:uiPriority w:val="34"/>
    <w:qFormat/>
    <w:rsid w:val="00C94752"/>
    <w:pPr>
      <w:ind w:left="720"/>
      <w:contextualSpacing/>
    </w:pPr>
  </w:style>
  <w:style w:type="paragraph" w:styleId="Objetducommentaire">
    <w:name w:val="annotation subject"/>
    <w:basedOn w:val="Commentaire"/>
    <w:next w:val="Commentaire"/>
    <w:link w:val="ObjetducommentaireCar"/>
    <w:uiPriority w:val="99"/>
    <w:semiHidden/>
    <w:unhideWhenUsed/>
    <w:rsid w:val="00C94752"/>
    <w:rPr>
      <w:b/>
      <w:bCs/>
    </w:rPr>
  </w:style>
  <w:style w:type="character" w:customStyle="1" w:styleId="ObjetducommentaireCar">
    <w:name w:val="Objet du commentaire Car"/>
    <w:basedOn w:val="CommentaireCar"/>
    <w:link w:val="Objetducommentaire"/>
    <w:uiPriority w:val="99"/>
    <w:semiHidden/>
    <w:rsid w:val="00C94752"/>
    <w:rPr>
      <w:rFonts w:ascii="Arial" w:eastAsia="Times New Roman" w:hAnsi="Arial" w:cs="Times New Roman"/>
      <w:b/>
      <w:bCs/>
      <w:sz w:val="20"/>
      <w:szCs w:val="20"/>
      <w:lang w:eastAsia="fr-FR"/>
    </w:rPr>
  </w:style>
  <w:style w:type="paragraph" w:customStyle="1" w:styleId="TITRE">
    <w:name w:val="TITRE"/>
    <w:basedOn w:val="Titre1"/>
    <w:rsid w:val="00C94752"/>
    <w:pPr>
      <w:pageBreakBefore/>
      <w:numPr>
        <w:numId w:val="7"/>
      </w:num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DBE5F1" w:themeFill="accent1" w:themeFillTint="33"/>
      <w:ind w:left="357" w:hanging="357"/>
      <w:jc w:val="center"/>
    </w:pPr>
    <w:rPr>
      <w:rFonts w:cstheme="minorHAnsi"/>
      <w:bCs w:val="0"/>
      <w:caps/>
    </w:rPr>
  </w:style>
  <w:style w:type="character" w:styleId="Textedelespacerserv">
    <w:name w:val="Placeholder Text"/>
    <w:basedOn w:val="Policepardfaut"/>
    <w:uiPriority w:val="99"/>
    <w:semiHidden/>
    <w:rsid w:val="00C94752"/>
    <w:rPr>
      <w:color w:val="808080"/>
    </w:rPr>
  </w:style>
  <w:style w:type="paragraph" w:styleId="Listepuces">
    <w:name w:val="List Bullet"/>
    <w:basedOn w:val="Normal"/>
    <w:uiPriority w:val="99"/>
    <w:unhideWhenUsed/>
    <w:rsid w:val="00C94752"/>
    <w:pPr>
      <w:numPr>
        <w:numId w:val="6"/>
      </w:numPr>
      <w:tabs>
        <w:tab w:val="clear" w:pos="360"/>
        <w:tab w:val="num" w:pos="1276"/>
      </w:tabs>
      <w:spacing w:line="276" w:lineRule="auto"/>
      <w:ind w:left="851" w:firstLine="0"/>
      <w:contextualSpacing/>
    </w:pPr>
  </w:style>
  <w:style w:type="paragraph" w:styleId="Listepuces2">
    <w:name w:val="List Bullet 2"/>
    <w:basedOn w:val="Normal"/>
    <w:uiPriority w:val="99"/>
    <w:unhideWhenUsed/>
    <w:rsid w:val="00C94752"/>
    <w:pPr>
      <w:numPr>
        <w:numId w:val="9"/>
      </w:numPr>
      <w:tabs>
        <w:tab w:val="clear" w:pos="643"/>
      </w:tabs>
      <w:ind w:left="1701"/>
      <w:contextualSpacing/>
    </w:pPr>
  </w:style>
  <w:style w:type="paragraph" w:customStyle="1" w:styleId="Ar2">
    <w:name w:val="Ar2"/>
    <w:basedOn w:val="Normal"/>
    <w:rsid w:val="00C94752"/>
    <w:pPr>
      <w:overflowPunct/>
      <w:autoSpaceDE/>
      <w:autoSpaceDN/>
      <w:adjustRightInd/>
      <w:spacing w:after="0"/>
      <w:ind w:firstLine="708"/>
      <w:textAlignment w:val="auto"/>
    </w:pPr>
    <w:rPr>
      <w:rFonts w:cs="Arial"/>
      <w:szCs w:val="22"/>
    </w:rPr>
  </w:style>
  <w:style w:type="paragraph" w:customStyle="1" w:styleId="Ar3">
    <w:name w:val="Ar3"/>
    <w:basedOn w:val="Normal"/>
    <w:rsid w:val="00C94752"/>
    <w:pPr>
      <w:overflowPunct/>
      <w:autoSpaceDE/>
      <w:autoSpaceDN/>
      <w:adjustRightInd/>
      <w:spacing w:after="0"/>
      <w:textAlignment w:val="auto"/>
    </w:pPr>
    <w:rPr>
      <w:rFonts w:cs="Arial"/>
      <w:i/>
      <w:szCs w:val="22"/>
      <w:u w:val="single"/>
    </w:rPr>
  </w:style>
  <w:style w:type="table" w:styleId="Grilledutableau">
    <w:name w:val="Table Grid"/>
    <w:basedOn w:val="TableauNormal"/>
    <w:rsid w:val="00C9475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C94752"/>
    <w:pPr>
      <w:overflowPunct/>
      <w:autoSpaceDE/>
      <w:autoSpaceDN/>
      <w:adjustRightInd/>
      <w:spacing w:after="0"/>
      <w:textAlignment w:val="auto"/>
    </w:pPr>
  </w:style>
  <w:style w:type="paragraph" w:customStyle="1" w:styleId="CLUSION">
    <w:name w:val="CLUSION"/>
    <w:basedOn w:val="Normal"/>
    <w:uiPriority w:val="99"/>
    <w:rsid w:val="00C94752"/>
    <w:pPr>
      <w:overflowPunct/>
      <w:autoSpaceDE/>
      <w:autoSpaceDN/>
      <w:adjustRightInd/>
      <w:spacing w:after="0"/>
      <w:textAlignment w:val="auto"/>
    </w:pPr>
    <w:rPr>
      <w:rFonts w:ascii="Univers" w:hAnsi="Univers"/>
      <w:szCs w:val="24"/>
    </w:rPr>
  </w:style>
  <w:style w:type="paragraph" w:styleId="Retraitcorpsdetexte">
    <w:name w:val="Body Text Indent"/>
    <w:basedOn w:val="Normal"/>
    <w:link w:val="RetraitcorpsdetexteCar"/>
    <w:uiPriority w:val="99"/>
    <w:semiHidden/>
    <w:unhideWhenUsed/>
    <w:rsid w:val="00C94752"/>
    <w:pPr>
      <w:ind w:left="283"/>
    </w:pPr>
  </w:style>
  <w:style w:type="character" w:customStyle="1" w:styleId="RetraitcorpsdetexteCar">
    <w:name w:val="Retrait corps de texte Car"/>
    <w:basedOn w:val="Policepardfaut"/>
    <w:link w:val="Retraitcorpsdetexte"/>
    <w:uiPriority w:val="99"/>
    <w:semiHidden/>
    <w:rsid w:val="00C94752"/>
    <w:rPr>
      <w:rFonts w:ascii="Arial" w:eastAsia="Times New Roman" w:hAnsi="Arial" w:cs="Times New Roman"/>
      <w:sz w:val="20"/>
      <w:szCs w:val="20"/>
      <w:lang w:eastAsia="fr-FR"/>
    </w:rPr>
  </w:style>
  <w:style w:type="character" w:styleId="Appelnotedebasdep">
    <w:name w:val="footnote reference"/>
    <w:basedOn w:val="Policepardfaut"/>
    <w:uiPriority w:val="99"/>
    <w:semiHidden/>
    <w:rsid w:val="00C94752"/>
    <w:rPr>
      <w:rFonts w:cs="Times New Roman"/>
      <w:position w:val="6"/>
      <w:sz w:val="18"/>
      <w:szCs w:val="18"/>
    </w:rPr>
  </w:style>
  <w:style w:type="paragraph" w:customStyle="1" w:styleId="Corpsdetexte31">
    <w:name w:val="Corps de texte 31"/>
    <w:basedOn w:val="Normal"/>
    <w:rsid w:val="00C94752"/>
    <w:pPr>
      <w:tabs>
        <w:tab w:val="left" w:pos="0"/>
        <w:tab w:val="left" w:pos="284"/>
        <w:tab w:val="left" w:pos="2835"/>
      </w:tabs>
      <w:overflowPunct/>
      <w:autoSpaceDE/>
      <w:autoSpaceDN/>
      <w:adjustRightInd/>
      <w:spacing w:after="0"/>
      <w:textAlignment w:val="auto"/>
    </w:pPr>
    <w:rPr>
      <w:rFonts w:ascii="Times New Roman" w:hAnsi="Times New Roman"/>
    </w:rPr>
  </w:style>
  <w:style w:type="paragraph" w:customStyle="1" w:styleId="A2">
    <w:name w:val="A2"/>
    <w:basedOn w:val="Normal"/>
    <w:rsid w:val="00C94752"/>
    <w:pPr>
      <w:overflowPunct/>
      <w:autoSpaceDE/>
      <w:autoSpaceDN/>
      <w:adjustRightInd/>
      <w:spacing w:after="0"/>
      <w:textAlignment w:val="auto"/>
    </w:pPr>
    <w:rPr>
      <w:rFonts w:cs="Arial"/>
      <w:b/>
      <w:szCs w:val="22"/>
    </w:rPr>
  </w:style>
  <w:style w:type="paragraph" w:styleId="Listecontinue">
    <w:name w:val="List Continue"/>
    <w:basedOn w:val="Corpsdetexte"/>
    <w:rsid w:val="00C94752"/>
    <w:pPr>
      <w:keepNext/>
      <w:keepLines/>
      <w:tabs>
        <w:tab w:val="left" w:pos="284"/>
        <w:tab w:val="left" w:pos="1440"/>
        <w:tab w:val="right" w:pos="9071"/>
      </w:tabs>
      <w:overflowPunct/>
      <w:autoSpaceDE/>
      <w:autoSpaceDN/>
      <w:adjustRightInd/>
      <w:spacing w:before="100" w:after="60" w:line="260" w:lineRule="atLeast"/>
      <w:ind w:right="-50"/>
      <w:textAlignment w:val="auto"/>
    </w:pPr>
    <w:rPr>
      <w:rFonts w:cs="Times New Roman"/>
      <w:szCs w:val="20"/>
    </w:rPr>
  </w:style>
  <w:style w:type="paragraph" w:customStyle="1" w:styleId="ANNEXE">
    <w:name w:val="ANNEXE"/>
    <w:qFormat/>
    <w:rsid w:val="00C94752"/>
    <w:pPr>
      <w:pageBreakBefore/>
      <w:numPr>
        <w:numId w:val="8"/>
      </w:numPr>
      <w:ind w:left="0" w:firstLine="0"/>
      <w:jc w:val="center"/>
    </w:pPr>
    <w:rPr>
      <w:rFonts w:eastAsia="Times New Roman" w:cs="Arial"/>
      <w:b/>
      <w:bCs/>
      <w:caps/>
      <w:color w:val="244061" w:themeColor="accent1" w:themeShade="80"/>
      <w:sz w:val="24"/>
      <w:szCs w:val="20"/>
      <w:u w:val="single"/>
      <w:lang w:eastAsia="fr-FR"/>
    </w:rPr>
  </w:style>
  <w:style w:type="paragraph" w:customStyle="1" w:styleId="rNormal">
    <w:name w:val="rNormal"/>
    <w:basedOn w:val="Normal"/>
    <w:rsid w:val="00C94752"/>
    <w:pPr>
      <w:overflowPunct/>
      <w:autoSpaceDE/>
      <w:autoSpaceDN/>
      <w:adjustRightInd/>
      <w:spacing w:before="120"/>
      <w:textAlignment w:val="auto"/>
    </w:pPr>
  </w:style>
  <w:style w:type="paragraph" w:customStyle="1" w:styleId="textepagedegarde">
    <w:name w:val="texte page de garde"/>
    <w:basedOn w:val="Normal"/>
    <w:qFormat/>
    <w:rsid w:val="00C94752"/>
    <w:pPr>
      <w:framePr w:hSpace="141" w:wrap="around" w:vAnchor="page" w:hAnchor="margin" w:xAlign="center" w:y="1169"/>
      <w:spacing w:line="276" w:lineRule="auto"/>
      <w:jc w:val="center"/>
    </w:pPr>
    <w:rPr>
      <w:b/>
      <w:color w:val="365F91" w:themeColor="accent1" w:themeShade="BF"/>
      <w:sz w:val="44"/>
    </w:rPr>
  </w:style>
  <w:style w:type="table" w:customStyle="1" w:styleId="Grilledutableau1">
    <w:name w:val="Grille du tableau1"/>
    <w:basedOn w:val="TableauNormal"/>
    <w:next w:val="Grilledutableau"/>
    <w:uiPriority w:val="59"/>
    <w:rsid w:val="00F8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37CC8"/>
    <w:pPr>
      <w:keepLines/>
      <w:numPr>
        <w:numId w:val="0"/>
      </w:numPr>
      <w:overflowPunct/>
      <w:autoSpaceDE/>
      <w:autoSpaceDN/>
      <w:adjustRightInd/>
      <w:spacing w:after="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western">
    <w:name w:val="western"/>
    <w:basedOn w:val="Normal"/>
    <w:rsid w:val="004F2591"/>
    <w:pPr>
      <w:overflowPunct/>
      <w:autoSpaceDE/>
      <w:autoSpaceDN/>
      <w:adjustRightInd/>
      <w:spacing w:before="100" w:beforeAutospacing="1" w:after="0"/>
      <w:ind w:right="561"/>
      <w:textAlignment w:val="auto"/>
    </w:pPr>
    <w:rPr>
      <w:rFonts w:cs="Arial"/>
      <w:color w:val="000000"/>
    </w:rPr>
  </w:style>
  <w:style w:type="paragraph" w:customStyle="1" w:styleId="Style1">
    <w:name w:val="Style1"/>
    <w:basedOn w:val="Titre1"/>
    <w:semiHidden/>
    <w:rsid w:val="006962CA"/>
    <w:pPr>
      <w:numPr>
        <w:numId w:val="11"/>
      </w:numPr>
      <w:overflowPunct/>
      <w:autoSpaceDE/>
      <w:autoSpaceDN/>
      <w:adjustRightInd/>
      <w:spacing w:before="600" w:after="420"/>
      <w:textAlignment w:val="auto"/>
    </w:pPr>
    <w:rPr>
      <w:rFonts w:cs="Times New Roman"/>
      <w:bCs w:val="0"/>
      <w:caps/>
      <w:color w:val="365F91"/>
      <w:kern w:val="3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9067">
      <w:bodyDiv w:val="1"/>
      <w:marLeft w:val="0"/>
      <w:marRight w:val="0"/>
      <w:marTop w:val="0"/>
      <w:marBottom w:val="0"/>
      <w:divBdr>
        <w:top w:val="none" w:sz="0" w:space="0" w:color="auto"/>
        <w:left w:val="none" w:sz="0" w:space="0" w:color="auto"/>
        <w:bottom w:val="none" w:sz="0" w:space="0" w:color="auto"/>
        <w:right w:val="none" w:sz="0" w:space="0" w:color="auto"/>
      </w:divBdr>
    </w:div>
    <w:div w:id="1532575012">
      <w:bodyDiv w:val="1"/>
      <w:marLeft w:val="0"/>
      <w:marRight w:val="0"/>
      <w:marTop w:val="0"/>
      <w:marBottom w:val="0"/>
      <w:divBdr>
        <w:top w:val="none" w:sz="0" w:space="0" w:color="auto"/>
        <w:left w:val="none" w:sz="0" w:space="0" w:color="auto"/>
        <w:bottom w:val="none" w:sz="0" w:space="0" w:color="auto"/>
        <w:right w:val="none" w:sz="0" w:space="0" w:color="auto"/>
      </w:divBdr>
    </w:div>
    <w:div w:id="1757632417">
      <w:bodyDiv w:val="1"/>
      <w:marLeft w:val="0"/>
      <w:marRight w:val="0"/>
      <w:marTop w:val="0"/>
      <w:marBottom w:val="0"/>
      <w:divBdr>
        <w:top w:val="none" w:sz="0" w:space="0" w:color="auto"/>
        <w:left w:val="none" w:sz="0" w:space="0" w:color="auto"/>
        <w:bottom w:val="none" w:sz="0" w:space="0" w:color="auto"/>
        <w:right w:val="none" w:sz="0" w:space="0" w:color="auto"/>
      </w:divBdr>
    </w:div>
    <w:div w:id="17755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seille.archi.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nick.sady@marseille.archi.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halie.makhloufi@marseille.archi.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901D-48A7-452E-A417-B7268CAB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2101</Words>
  <Characters>11558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ENSA-Marseille</Company>
  <LinksUpToDate>false</LinksUpToDate>
  <CharactersWithSpaces>13632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Veronique Roblin</dc:creator>
  <cp:lastModifiedBy>Makhloufi Nathalie</cp:lastModifiedBy>
  <cp:revision>47</cp:revision>
  <cp:lastPrinted>2016-05-11T08:36:00Z</cp:lastPrinted>
  <dcterms:created xsi:type="dcterms:W3CDTF">2019-07-01T09:26:00Z</dcterms:created>
  <dcterms:modified xsi:type="dcterms:W3CDTF">2019-07-02T07:19:00Z</dcterms:modified>
</cp:coreProperties>
</file>