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B1" w:rsidRPr="00EE3B4C" w:rsidRDefault="004A6EE4" w:rsidP="00E61187">
      <w:pPr>
        <w:pStyle w:val="titresection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215DB1" w:rsidRPr="00EE3B4C">
        <w:rPr>
          <w:rFonts w:asciiTheme="minorHAnsi" w:hAnsiTheme="minorHAnsi"/>
          <w:b/>
        </w:rPr>
        <w:t>AVIS DE MARCHÉ</w:t>
      </w:r>
    </w:p>
    <w:p w:rsidR="00215DB1" w:rsidRPr="00EE3B4C" w:rsidRDefault="00215DB1" w:rsidP="00E61187">
      <w:pPr>
        <w:pStyle w:val="txt"/>
        <w:jc w:val="both"/>
        <w:rPr>
          <w:rFonts w:asciiTheme="minorHAnsi" w:hAnsiTheme="minorHAnsi"/>
        </w:rPr>
      </w:pPr>
      <w:r w:rsidRPr="00EE3B4C">
        <w:rPr>
          <w:rFonts w:asciiTheme="minorHAnsi" w:hAnsiTheme="minorHAnsi"/>
        </w:rPr>
        <w:t>Le présent avis constitue un appel à la concurrence</w:t>
      </w:r>
    </w:p>
    <w:p w:rsidR="004C7164" w:rsidRPr="00EE3B4C" w:rsidRDefault="00662E90" w:rsidP="00E61187">
      <w:pPr>
        <w:jc w:val="both"/>
        <w:rPr>
          <w:rFonts w:cs="Times New Roman"/>
          <w:b/>
          <w:sz w:val="24"/>
          <w:szCs w:val="24"/>
          <w:u w:val="single"/>
        </w:rPr>
      </w:pPr>
      <w:r>
        <w:rPr>
          <w:rFonts w:cs="Times New Roman"/>
          <w:b/>
          <w:sz w:val="24"/>
          <w:szCs w:val="24"/>
          <w:u w:val="single"/>
        </w:rPr>
        <w:t>Section I : P</w:t>
      </w:r>
      <w:r w:rsidR="00215DB1" w:rsidRPr="00EE3B4C">
        <w:rPr>
          <w:rFonts w:cs="Times New Roman"/>
          <w:b/>
          <w:sz w:val="24"/>
          <w:szCs w:val="24"/>
          <w:u w:val="single"/>
        </w:rPr>
        <w:t>ouvoir adjudicateur</w:t>
      </w:r>
    </w:p>
    <w:p w:rsidR="00215DB1" w:rsidRPr="00583A25" w:rsidRDefault="00215DB1" w:rsidP="00E61187">
      <w:pPr>
        <w:jc w:val="both"/>
        <w:rPr>
          <w:rFonts w:cs="Times New Roman"/>
          <w:b/>
          <w:sz w:val="24"/>
          <w:szCs w:val="24"/>
        </w:rPr>
      </w:pPr>
      <w:r w:rsidRPr="00583A25">
        <w:rPr>
          <w:rFonts w:cs="Times New Roman"/>
          <w:b/>
          <w:sz w:val="24"/>
          <w:szCs w:val="24"/>
        </w:rPr>
        <w:t>NOM et ADRESSES</w:t>
      </w:r>
      <w:r w:rsidR="00583A25">
        <w:rPr>
          <w:rFonts w:cs="Times New Roman"/>
          <w:b/>
          <w:sz w:val="24"/>
          <w:szCs w:val="24"/>
        </w:rPr>
        <w:t> :</w:t>
      </w:r>
    </w:p>
    <w:p w:rsidR="00215DB1" w:rsidRPr="00EE3B4C" w:rsidRDefault="00FA62C7" w:rsidP="00E61187">
      <w:pPr>
        <w:jc w:val="both"/>
        <w:rPr>
          <w:rFonts w:cs="Times New Roman"/>
          <w:sz w:val="24"/>
          <w:szCs w:val="24"/>
        </w:rPr>
      </w:pPr>
      <w:r>
        <w:rPr>
          <w:rFonts w:cs="Times New Roman"/>
          <w:sz w:val="24"/>
          <w:szCs w:val="24"/>
        </w:rPr>
        <w:t>ENSA MARSEILLE ; é</w:t>
      </w:r>
      <w:r w:rsidR="00215DB1" w:rsidRPr="00EE3B4C">
        <w:rPr>
          <w:rFonts w:cs="Times New Roman"/>
          <w:sz w:val="24"/>
          <w:szCs w:val="24"/>
        </w:rPr>
        <w:t>tablissement public s</w:t>
      </w:r>
      <w:r w:rsidR="00F71C2C" w:rsidRPr="00EE3B4C">
        <w:rPr>
          <w:rFonts w:cs="Times New Roman"/>
          <w:sz w:val="24"/>
          <w:szCs w:val="24"/>
        </w:rPr>
        <w:t>ous tutelle du Ministère de la Culture &amp; de la C</w:t>
      </w:r>
      <w:r w:rsidR="00215DB1" w:rsidRPr="00EE3B4C">
        <w:rPr>
          <w:rFonts w:cs="Times New Roman"/>
          <w:sz w:val="24"/>
          <w:szCs w:val="24"/>
        </w:rPr>
        <w:t>ommunication</w:t>
      </w:r>
    </w:p>
    <w:p w:rsidR="00215DB1" w:rsidRPr="00EE3B4C" w:rsidRDefault="00215DB1" w:rsidP="00E61187">
      <w:pPr>
        <w:jc w:val="both"/>
        <w:rPr>
          <w:rFonts w:cs="Times New Roman"/>
          <w:sz w:val="24"/>
          <w:szCs w:val="24"/>
        </w:rPr>
      </w:pPr>
      <w:r w:rsidRPr="00EE3B4C">
        <w:rPr>
          <w:rFonts w:cs="Times New Roman"/>
          <w:sz w:val="24"/>
          <w:szCs w:val="24"/>
        </w:rPr>
        <w:t>184</w:t>
      </w:r>
      <w:r w:rsidR="00A97112" w:rsidRPr="00EE3B4C">
        <w:rPr>
          <w:rFonts w:cs="Times New Roman"/>
          <w:sz w:val="24"/>
          <w:szCs w:val="24"/>
        </w:rPr>
        <w:t>,</w:t>
      </w:r>
      <w:r w:rsidRPr="00EE3B4C">
        <w:rPr>
          <w:rFonts w:cs="Times New Roman"/>
          <w:sz w:val="24"/>
          <w:szCs w:val="24"/>
        </w:rPr>
        <w:t xml:space="preserve"> avenue de Luminy - Case 924 13288 Marseille Cedex 9</w:t>
      </w:r>
    </w:p>
    <w:p w:rsidR="00215DB1" w:rsidRPr="00EE3B4C" w:rsidRDefault="00215DB1" w:rsidP="00E61187">
      <w:pPr>
        <w:jc w:val="both"/>
        <w:rPr>
          <w:rFonts w:cs="Times New Roman"/>
          <w:sz w:val="24"/>
          <w:szCs w:val="24"/>
        </w:rPr>
      </w:pPr>
      <w:r w:rsidRPr="00EE3B4C">
        <w:rPr>
          <w:rFonts w:cs="Times New Roman"/>
          <w:sz w:val="24"/>
          <w:szCs w:val="24"/>
        </w:rPr>
        <w:t>Téléphone +33 (0)4 91 82 71 00 (ou 71.05)/ Fax : +33 (0)4 91 82 71 80 Code NUTS : FR824</w:t>
      </w:r>
    </w:p>
    <w:p w:rsidR="00B17EF5" w:rsidRPr="00583A25" w:rsidRDefault="00B17EF5" w:rsidP="00E61187">
      <w:pPr>
        <w:jc w:val="both"/>
        <w:rPr>
          <w:rFonts w:cs="Times New Roman"/>
          <w:b/>
          <w:sz w:val="24"/>
          <w:szCs w:val="24"/>
        </w:rPr>
      </w:pPr>
      <w:r w:rsidRPr="00583A25">
        <w:rPr>
          <w:rFonts w:cs="Times New Roman"/>
          <w:b/>
          <w:sz w:val="24"/>
          <w:szCs w:val="24"/>
        </w:rPr>
        <w:t>Adresses internet</w:t>
      </w:r>
      <w:r w:rsidR="00583A25">
        <w:rPr>
          <w:rFonts w:cs="Times New Roman"/>
          <w:b/>
          <w:sz w:val="24"/>
          <w:szCs w:val="24"/>
        </w:rPr>
        <w:t> :</w:t>
      </w:r>
    </w:p>
    <w:p w:rsidR="00B17EF5" w:rsidRPr="00EE3B4C" w:rsidRDefault="00A02DD7" w:rsidP="00A02DD7">
      <w:pPr>
        <w:spacing w:after="120"/>
        <w:rPr>
          <w:rFonts w:cs="Times New Roman"/>
          <w:color w:val="FF0000"/>
          <w:sz w:val="24"/>
          <w:szCs w:val="24"/>
        </w:rPr>
      </w:pPr>
      <w:r>
        <w:rPr>
          <w:rFonts w:cs="Times New Roman"/>
          <w:sz w:val="24"/>
          <w:szCs w:val="24"/>
        </w:rPr>
        <w:t xml:space="preserve">Adresse principale : </w:t>
      </w:r>
      <w:hyperlink r:id="rId9" w:history="1">
        <w:r w:rsidR="00B17EF5" w:rsidRPr="00A02DD7">
          <w:rPr>
            <w:rFonts w:cs="Times New Roman"/>
            <w:sz w:val="24"/>
            <w:szCs w:val="24"/>
          </w:rPr>
          <w:t>www.marseille.archi.fr</w:t>
        </w:r>
      </w:hyperlink>
      <w:r w:rsidR="00B17EF5" w:rsidRPr="00EE3B4C">
        <w:rPr>
          <w:rFonts w:cs="Times New Roman"/>
          <w:sz w:val="24"/>
          <w:szCs w:val="24"/>
        </w:rPr>
        <w:br/>
        <w:t xml:space="preserve">Adresse du profil acheteur : </w:t>
      </w:r>
      <w:r w:rsidR="001A7FBE" w:rsidRPr="00EE3B4C">
        <w:rPr>
          <w:rFonts w:cs="Times New Roman"/>
          <w:sz w:val="24"/>
          <w:szCs w:val="24"/>
        </w:rPr>
        <w:t>https://www.marches-publics.gouv.fr</w:t>
      </w:r>
    </w:p>
    <w:p w:rsidR="00F94621" w:rsidRPr="00583A25" w:rsidRDefault="00F94621" w:rsidP="00E61187">
      <w:pPr>
        <w:jc w:val="both"/>
        <w:rPr>
          <w:rFonts w:cs="Times New Roman"/>
          <w:b/>
          <w:sz w:val="24"/>
          <w:szCs w:val="24"/>
        </w:rPr>
      </w:pPr>
      <w:r w:rsidRPr="00583A25">
        <w:rPr>
          <w:rFonts w:cs="Times New Roman"/>
          <w:b/>
          <w:sz w:val="24"/>
          <w:szCs w:val="24"/>
        </w:rPr>
        <w:t>PROCEDURE</w:t>
      </w:r>
      <w:r w:rsidR="00583A25">
        <w:rPr>
          <w:rFonts w:cs="Times New Roman"/>
          <w:b/>
          <w:sz w:val="24"/>
          <w:szCs w:val="24"/>
        </w:rPr>
        <w:t> :</w:t>
      </w:r>
    </w:p>
    <w:p w:rsidR="00B17EF5" w:rsidRPr="00EE3B4C" w:rsidRDefault="00E6536B" w:rsidP="00E61187">
      <w:pPr>
        <w:jc w:val="both"/>
        <w:rPr>
          <w:rFonts w:cs="Times New Roman"/>
          <w:sz w:val="24"/>
          <w:szCs w:val="24"/>
        </w:rPr>
      </w:pPr>
      <w:r w:rsidRPr="00EE3B4C">
        <w:rPr>
          <w:rFonts w:cs="Times New Roman"/>
          <w:sz w:val="24"/>
          <w:szCs w:val="24"/>
        </w:rPr>
        <w:t>Le marché fait l'objet d'une procédure adaptée au sens de l’article 27 du décret n° 2016-360 du 25 mars 2016.</w:t>
      </w:r>
    </w:p>
    <w:p w:rsidR="00C6584E" w:rsidRPr="00583A25" w:rsidRDefault="00E6536B" w:rsidP="00E61187">
      <w:pPr>
        <w:jc w:val="both"/>
        <w:rPr>
          <w:rFonts w:cs="Times New Roman"/>
          <w:b/>
          <w:sz w:val="24"/>
          <w:szCs w:val="24"/>
        </w:rPr>
      </w:pPr>
      <w:r w:rsidRPr="00583A25">
        <w:rPr>
          <w:rFonts w:cs="Times New Roman"/>
          <w:b/>
          <w:sz w:val="24"/>
          <w:szCs w:val="24"/>
        </w:rPr>
        <w:t>COMMUNICATION</w:t>
      </w:r>
      <w:r w:rsidR="00583A25">
        <w:rPr>
          <w:rFonts w:cs="Times New Roman"/>
          <w:b/>
          <w:sz w:val="24"/>
          <w:szCs w:val="24"/>
        </w:rPr>
        <w:t> :</w:t>
      </w:r>
    </w:p>
    <w:p w:rsidR="00E6536B" w:rsidRPr="00EE3B4C" w:rsidRDefault="00C6584E" w:rsidP="00E61187">
      <w:pPr>
        <w:jc w:val="both"/>
        <w:rPr>
          <w:rFonts w:cs="Times New Roman"/>
          <w:sz w:val="24"/>
          <w:szCs w:val="24"/>
          <w:u w:val="single"/>
        </w:rPr>
      </w:pPr>
      <w:r w:rsidRPr="00EE3B4C">
        <w:rPr>
          <w:rFonts w:cs="Times New Roman"/>
          <w:sz w:val="24"/>
          <w:szCs w:val="24"/>
        </w:rPr>
        <w:t>Les documents du marché sont disponibles gratuitement</w:t>
      </w:r>
      <w:r w:rsidR="00FA62C7">
        <w:rPr>
          <w:rFonts w:cs="Times New Roman"/>
          <w:sz w:val="24"/>
          <w:szCs w:val="24"/>
        </w:rPr>
        <w:t>,</w:t>
      </w:r>
      <w:r w:rsidRPr="00EE3B4C">
        <w:rPr>
          <w:rFonts w:cs="Times New Roman"/>
          <w:sz w:val="24"/>
          <w:szCs w:val="24"/>
        </w:rPr>
        <w:t xml:space="preserve"> en accès direct non restreint et complet, à l'adresse : </w:t>
      </w:r>
      <w:hyperlink r:id="rId10" w:history="1">
        <w:r w:rsidR="00092489" w:rsidRPr="00EE3B4C">
          <w:rPr>
            <w:rFonts w:eastAsia="Times New Roman" w:cs="Times New Roman"/>
            <w:b/>
            <w:color w:val="1F497D"/>
            <w:sz w:val="24"/>
            <w:szCs w:val="24"/>
            <w:lang w:eastAsia="ar-SA"/>
          </w:rPr>
          <w:t>www.marseille.archi.fr</w:t>
        </w:r>
      </w:hyperlink>
    </w:p>
    <w:p w:rsidR="008122F1" w:rsidRPr="00EE3B4C" w:rsidRDefault="003D5DEF" w:rsidP="00E61187">
      <w:pPr>
        <w:jc w:val="both"/>
        <w:rPr>
          <w:rFonts w:cs="Times New Roman"/>
          <w:b/>
          <w:bCs/>
          <w:sz w:val="24"/>
          <w:szCs w:val="24"/>
        </w:rPr>
      </w:pPr>
      <w:r w:rsidRPr="00EE3B4C">
        <w:rPr>
          <w:rFonts w:cs="Times New Roman"/>
          <w:b/>
          <w:bCs/>
          <w:sz w:val="24"/>
          <w:szCs w:val="24"/>
        </w:rPr>
        <w:t>Adresse à laquelle des informations complémentaires peuvent être obtenues :</w:t>
      </w:r>
    </w:p>
    <w:p w:rsidR="00DC29AE" w:rsidRPr="00EE3B4C" w:rsidRDefault="00DC29AE" w:rsidP="00E61187">
      <w:pPr>
        <w:jc w:val="both"/>
        <w:rPr>
          <w:rFonts w:cs="Times New Roman"/>
          <w:sz w:val="24"/>
          <w:szCs w:val="24"/>
        </w:rPr>
      </w:pPr>
      <w:r w:rsidRPr="00EE3B4C">
        <w:rPr>
          <w:rFonts w:cs="Times New Roman"/>
          <w:sz w:val="24"/>
          <w:szCs w:val="24"/>
        </w:rPr>
        <w:t>Renseignement</w:t>
      </w:r>
      <w:r w:rsidR="004C4283" w:rsidRPr="00EE3B4C">
        <w:rPr>
          <w:rFonts w:cs="Times New Roman"/>
          <w:sz w:val="24"/>
          <w:szCs w:val="24"/>
        </w:rPr>
        <w:t>s</w:t>
      </w:r>
      <w:r w:rsidRPr="00EE3B4C">
        <w:rPr>
          <w:rFonts w:cs="Times New Roman"/>
          <w:sz w:val="24"/>
          <w:szCs w:val="24"/>
        </w:rPr>
        <w:t xml:space="preserve"> administratif</w:t>
      </w:r>
      <w:r w:rsidR="004C4283" w:rsidRPr="00EE3B4C">
        <w:rPr>
          <w:rFonts w:cs="Times New Roman"/>
          <w:sz w:val="24"/>
          <w:szCs w:val="24"/>
        </w:rPr>
        <w:t>s</w:t>
      </w:r>
      <w:r w:rsidRPr="00EE3B4C">
        <w:rPr>
          <w:rFonts w:cs="Times New Roman"/>
          <w:sz w:val="24"/>
          <w:szCs w:val="24"/>
        </w:rPr>
        <w:t xml:space="preserve"> : </w:t>
      </w:r>
      <w:hyperlink r:id="rId11" w:history="1">
        <w:r w:rsidR="004C4283" w:rsidRPr="00EE3B4C">
          <w:rPr>
            <w:rStyle w:val="Lienhypertexte"/>
            <w:rFonts w:cs="Times New Roman"/>
            <w:sz w:val="24"/>
            <w:szCs w:val="24"/>
          </w:rPr>
          <w:t>nathalie.makhloufi@marseille.archi.fr</w:t>
        </w:r>
      </w:hyperlink>
    </w:p>
    <w:p w:rsidR="004C4283" w:rsidRPr="00EE3B4C" w:rsidRDefault="004C4283" w:rsidP="00E61187">
      <w:pPr>
        <w:jc w:val="both"/>
        <w:rPr>
          <w:rFonts w:cs="Times New Roman"/>
          <w:sz w:val="24"/>
          <w:szCs w:val="24"/>
        </w:rPr>
      </w:pPr>
      <w:r w:rsidRPr="00EE3B4C">
        <w:rPr>
          <w:rFonts w:cs="Times New Roman"/>
          <w:sz w:val="24"/>
          <w:szCs w:val="24"/>
        </w:rPr>
        <w:t xml:space="preserve">Renseignements techniques : </w:t>
      </w:r>
      <w:r w:rsidR="00F02D11">
        <w:rPr>
          <w:rStyle w:val="Lienhypertexte"/>
          <w:sz w:val="24"/>
          <w:szCs w:val="24"/>
        </w:rPr>
        <w:t>eric.zenatti</w:t>
      </w:r>
      <w:r w:rsidR="002A5297" w:rsidRPr="00EE3B4C">
        <w:rPr>
          <w:rStyle w:val="Lienhypertexte"/>
          <w:sz w:val="24"/>
          <w:szCs w:val="24"/>
        </w:rPr>
        <w:t>@marseille.archi.fr</w:t>
      </w:r>
    </w:p>
    <w:p w:rsidR="005A5EEF" w:rsidRPr="00EE3B4C" w:rsidRDefault="00B93339" w:rsidP="00E61187">
      <w:pPr>
        <w:jc w:val="both"/>
        <w:rPr>
          <w:color w:val="000000"/>
          <w:sz w:val="24"/>
          <w:szCs w:val="24"/>
        </w:rPr>
      </w:pPr>
      <w:r w:rsidRPr="00EE3B4C">
        <w:rPr>
          <w:rFonts w:cs="Times New Roman"/>
          <w:b/>
          <w:bCs/>
          <w:sz w:val="24"/>
          <w:szCs w:val="24"/>
        </w:rPr>
        <w:t xml:space="preserve">Les offres ou les demandes de participation doivent être envoyées : </w:t>
      </w:r>
      <w:r w:rsidRPr="00EE3B4C">
        <w:rPr>
          <w:rFonts w:cs="Times New Roman"/>
          <w:sz w:val="24"/>
          <w:szCs w:val="24"/>
        </w:rPr>
        <w:br/>
      </w:r>
      <w:r w:rsidR="003E3823" w:rsidRPr="00EE3B4C">
        <w:rPr>
          <w:color w:val="000000"/>
          <w:sz w:val="24"/>
          <w:szCs w:val="24"/>
        </w:rPr>
        <w:t>Soit sur support papier :</w:t>
      </w:r>
    </w:p>
    <w:p w:rsidR="005A5EEF" w:rsidRPr="00EE3B4C" w:rsidRDefault="005A5EEF" w:rsidP="00E61187">
      <w:pPr>
        <w:spacing w:after="0" w:line="240" w:lineRule="auto"/>
        <w:jc w:val="both"/>
        <w:rPr>
          <w:color w:val="000000"/>
          <w:sz w:val="24"/>
          <w:szCs w:val="24"/>
        </w:rPr>
      </w:pPr>
      <w:r w:rsidRPr="00EE3B4C">
        <w:rPr>
          <w:color w:val="000000"/>
          <w:sz w:val="24"/>
          <w:szCs w:val="24"/>
        </w:rPr>
        <w:t>-</w:t>
      </w:r>
      <w:r w:rsidR="003E3823" w:rsidRPr="00EE3B4C">
        <w:rPr>
          <w:color w:val="000000"/>
          <w:sz w:val="24"/>
          <w:szCs w:val="24"/>
        </w:rPr>
        <w:t>par courrier postal (envoi par lettre recommandée avec accusé de réception) à l’adresse suivante :</w:t>
      </w:r>
    </w:p>
    <w:p w:rsidR="003E3823" w:rsidRPr="00EE3B4C" w:rsidRDefault="0004544D" w:rsidP="00E61187">
      <w:pPr>
        <w:spacing w:after="0" w:line="240" w:lineRule="auto"/>
        <w:jc w:val="both"/>
        <w:rPr>
          <w:sz w:val="24"/>
          <w:szCs w:val="24"/>
        </w:rPr>
      </w:pPr>
      <w:r>
        <w:rPr>
          <w:color w:val="000000"/>
          <w:sz w:val="24"/>
          <w:szCs w:val="24"/>
        </w:rPr>
        <w:tab/>
      </w:r>
      <w:r>
        <w:rPr>
          <w:color w:val="000000"/>
          <w:sz w:val="24"/>
          <w:szCs w:val="24"/>
        </w:rPr>
        <w:tab/>
        <w:t xml:space="preserve">        </w:t>
      </w:r>
      <w:r w:rsidR="00E4297A" w:rsidRPr="00EE3B4C">
        <w:rPr>
          <w:color w:val="000000"/>
          <w:sz w:val="24"/>
          <w:szCs w:val="24"/>
        </w:rPr>
        <w:t xml:space="preserve"> </w:t>
      </w:r>
      <w:r w:rsidR="003E3823" w:rsidRPr="00EE3B4C">
        <w:rPr>
          <w:color w:val="000000"/>
          <w:sz w:val="24"/>
          <w:szCs w:val="24"/>
        </w:rPr>
        <w:t>Ecole Nationale Supérieure d'Architecture de Marseille</w:t>
      </w:r>
    </w:p>
    <w:p w:rsidR="003E3823" w:rsidRPr="00EE3B4C" w:rsidRDefault="003E3823" w:rsidP="00E61187">
      <w:pPr>
        <w:pStyle w:val="Standard"/>
        <w:autoSpaceDE w:val="0"/>
        <w:spacing w:after="0" w:line="240" w:lineRule="auto"/>
        <w:ind w:left="1980"/>
        <w:jc w:val="both"/>
        <w:rPr>
          <w:rFonts w:asciiTheme="minorHAnsi" w:hAnsiTheme="minorHAnsi"/>
        </w:rPr>
      </w:pPr>
      <w:r w:rsidRPr="00EE3B4C">
        <w:rPr>
          <w:rFonts w:asciiTheme="minorHAnsi" w:hAnsiTheme="minorHAnsi"/>
          <w:color w:val="000000"/>
        </w:rPr>
        <w:t>Service financier</w:t>
      </w:r>
      <w:r w:rsidR="009A2E75">
        <w:rPr>
          <w:rFonts w:asciiTheme="minorHAnsi" w:hAnsiTheme="minorHAnsi"/>
          <w:color w:val="000000"/>
        </w:rPr>
        <w:t xml:space="preserve"> et des achats</w:t>
      </w:r>
      <w:r w:rsidRPr="00EE3B4C">
        <w:rPr>
          <w:rFonts w:asciiTheme="minorHAnsi" w:hAnsiTheme="minorHAnsi"/>
          <w:color w:val="000000"/>
        </w:rPr>
        <w:t xml:space="preserve"> – Nathalie Makhloufi</w:t>
      </w:r>
    </w:p>
    <w:p w:rsidR="003E3823" w:rsidRPr="00EE3B4C" w:rsidRDefault="003E3823" w:rsidP="00E61187">
      <w:pPr>
        <w:pStyle w:val="Standard"/>
        <w:autoSpaceDE w:val="0"/>
        <w:spacing w:after="0" w:line="240" w:lineRule="auto"/>
        <w:ind w:left="1980"/>
        <w:jc w:val="both"/>
        <w:rPr>
          <w:rFonts w:asciiTheme="minorHAnsi" w:hAnsiTheme="minorHAnsi"/>
        </w:rPr>
      </w:pPr>
      <w:r w:rsidRPr="00EE3B4C">
        <w:rPr>
          <w:rFonts w:asciiTheme="minorHAnsi" w:hAnsiTheme="minorHAnsi"/>
          <w:color w:val="000000"/>
        </w:rPr>
        <w:t>184 avenue de Luminy</w:t>
      </w:r>
    </w:p>
    <w:p w:rsidR="003E3823" w:rsidRPr="00EE3B4C" w:rsidRDefault="003E3823" w:rsidP="00E61187">
      <w:pPr>
        <w:pStyle w:val="Standard"/>
        <w:autoSpaceDE w:val="0"/>
        <w:spacing w:after="0" w:line="240" w:lineRule="auto"/>
        <w:ind w:left="1980"/>
        <w:jc w:val="both"/>
        <w:rPr>
          <w:rFonts w:asciiTheme="minorHAnsi" w:hAnsiTheme="minorHAnsi"/>
        </w:rPr>
      </w:pPr>
      <w:r w:rsidRPr="00EE3B4C">
        <w:rPr>
          <w:rFonts w:asciiTheme="minorHAnsi" w:hAnsiTheme="minorHAnsi"/>
          <w:color w:val="000000"/>
        </w:rPr>
        <w:t>Case 924</w:t>
      </w:r>
    </w:p>
    <w:p w:rsidR="005A5EEF" w:rsidRDefault="003E3823" w:rsidP="00E61187">
      <w:pPr>
        <w:pStyle w:val="Standard"/>
        <w:autoSpaceDE w:val="0"/>
        <w:spacing w:after="0" w:line="240" w:lineRule="auto"/>
        <w:ind w:left="1980"/>
        <w:jc w:val="both"/>
        <w:rPr>
          <w:rFonts w:asciiTheme="minorHAnsi" w:hAnsiTheme="minorHAnsi"/>
          <w:color w:val="000000"/>
        </w:rPr>
      </w:pPr>
      <w:r w:rsidRPr="00EE3B4C">
        <w:rPr>
          <w:rFonts w:asciiTheme="minorHAnsi" w:hAnsiTheme="minorHAnsi"/>
          <w:color w:val="000000"/>
        </w:rPr>
        <w:t>13288 MARSEILLE cedex 9</w:t>
      </w:r>
    </w:p>
    <w:p w:rsidR="00FA62C7" w:rsidRPr="00EE3B4C" w:rsidRDefault="00FA62C7" w:rsidP="00E61187">
      <w:pPr>
        <w:pStyle w:val="Standard"/>
        <w:autoSpaceDE w:val="0"/>
        <w:spacing w:after="0" w:line="240" w:lineRule="auto"/>
        <w:ind w:left="1980"/>
        <w:jc w:val="both"/>
        <w:rPr>
          <w:rFonts w:asciiTheme="minorHAnsi" w:hAnsiTheme="minorHAnsi"/>
        </w:rPr>
      </w:pPr>
    </w:p>
    <w:p w:rsidR="003E3823" w:rsidRDefault="005A5EEF" w:rsidP="00E61187">
      <w:pPr>
        <w:spacing w:after="0" w:line="240" w:lineRule="auto"/>
        <w:jc w:val="both"/>
        <w:rPr>
          <w:color w:val="000000"/>
          <w:sz w:val="24"/>
          <w:szCs w:val="24"/>
        </w:rPr>
      </w:pPr>
      <w:r w:rsidRPr="00EE3B4C">
        <w:rPr>
          <w:color w:val="000000"/>
          <w:sz w:val="24"/>
          <w:szCs w:val="24"/>
        </w:rPr>
        <w:t>-</w:t>
      </w:r>
      <w:r w:rsidR="001F24BC">
        <w:rPr>
          <w:color w:val="000000"/>
          <w:sz w:val="24"/>
          <w:szCs w:val="24"/>
        </w:rPr>
        <w:t xml:space="preserve"> </w:t>
      </w:r>
      <w:r w:rsidR="003E3823" w:rsidRPr="00EE3B4C">
        <w:rPr>
          <w:color w:val="000000"/>
          <w:sz w:val="24"/>
          <w:szCs w:val="24"/>
        </w:rPr>
        <w:t>sur place à l’Ecole Nationale Supérieure d'Architecture de Marseille avec remise à nos services contre récépissé. Les dossiers des candidats doivent être remis sous pli cacheté avec la mention :</w:t>
      </w:r>
    </w:p>
    <w:p w:rsidR="00470CD5" w:rsidRDefault="00470CD5" w:rsidP="00E61187">
      <w:pPr>
        <w:spacing w:after="0" w:line="240" w:lineRule="auto"/>
        <w:jc w:val="both"/>
        <w:rPr>
          <w:color w:val="000000"/>
          <w:sz w:val="24"/>
          <w:szCs w:val="24"/>
        </w:rPr>
      </w:pPr>
    </w:p>
    <w:p w:rsidR="00470CD5" w:rsidRPr="00EE3B4C" w:rsidRDefault="00470CD5" w:rsidP="00E61187">
      <w:pPr>
        <w:spacing w:after="0" w:line="240" w:lineRule="auto"/>
        <w:jc w:val="both"/>
        <w:rPr>
          <w:color w:val="000000"/>
          <w:sz w:val="24"/>
          <w:szCs w:val="24"/>
        </w:rPr>
      </w:pPr>
    </w:p>
    <w:p w:rsidR="00FA62C7" w:rsidRDefault="00FA62C7" w:rsidP="00E61187">
      <w:pPr>
        <w:pStyle w:val="NormalWeb"/>
        <w:spacing w:before="0" w:beforeAutospacing="0" w:after="0"/>
        <w:jc w:val="both"/>
        <w:rPr>
          <w:rFonts w:asciiTheme="minorHAnsi" w:hAnsiTheme="minorHAnsi"/>
          <w:b/>
          <w:color w:val="000000"/>
        </w:rPr>
      </w:pPr>
    </w:p>
    <w:p w:rsidR="006F6176" w:rsidRDefault="003E3823" w:rsidP="00E61187">
      <w:pPr>
        <w:pStyle w:val="NormalWeb"/>
        <w:pBdr>
          <w:top w:val="single" w:sz="4" w:space="1" w:color="auto"/>
          <w:left w:val="single" w:sz="4" w:space="4" w:color="auto"/>
          <w:bottom w:val="single" w:sz="4" w:space="1" w:color="auto"/>
          <w:right w:val="single" w:sz="4" w:space="4" w:color="auto"/>
        </w:pBdr>
        <w:spacing w:before="0" w:beforeAutospacing="0" w:after="0"/>
        <w:jc w:val="both"/>
        <w:rPr>
          <w:rFonts w:asciiTheme="minorHAnsi" w:hAnsiTheme="minorHAnsi"/>
          <w:b/>
          <w:color w:val="000000"/>
        </w:rPr>
      </w:pPr>
      <w:r w:rsidRPr="00EE3B4C">
        <w:rPr>
          <w:rFonts w:asciiTheme="minorHAnsi" w:hAnsiTheme="minorHAnsi"/>
          <w:b/>
          <w:color w:val="000000"/>
        </w:rPr>
        <w:lastRenderedPageBreak/>
        <w:t>Appel d'offres n° FRN-</w:t>
      </w:r>
      <w:r w:rsidR="009079EC" w:rsidRPr="00EE3B4C">
        <w:rPr>
          <w:rFonts w:asciiTheme="minorHAnsi" w:hAnsiTheme="minorHAnsi"/>
          <w:b/>
          <w:color w:val="000000"/>
        </w:rPr>
        <w:t>SVC</w:t>
      </w:r>
      <w:r w:rsidRPr="00EE3B4C">
        <w:rPr>
          <w:rFonts w:asciiTheme="minorHAnsi" w:hAnsiTheme="minorHAnsi"/>
          <w:b/>
          <w:color w:val="000000"/>
        </w:rPr>
        <w:t>-0</w:t>
      </w:r>
      <w:r w:rsidR="009079EC" w:rsidRPr="00EE3B4C">
        <w:rPr>
          <w:rFonts w:asciiTheme="minorHAnsi" w:hAnsiTheme="minorHAnsi"/>
          <w:b/>
          <w:color w:val="000000"/>
        </w:rPr>
        <w:t>9</w:t>
      </w:r>
      <w:r w:rsidR="00F02D11">
        <w:rPr>
          <w:rFonts w:asciiTheme="minorHAnsi" w:hAnsiTheme="minorHAnsi"/>
          <w:b/>
          <w:color w:val="000000"/>
        </w:rPr>
        <w:t>9</w:t>
      </w:r>
    </w:p>
    <w:p w:rsidR="00953948" w:rsidRPr="00994BDC" w:rsidRDefault="00994BDC" w:rsidP="00E61187">
      <w:pPr>
        <w:pStyle w:val="NormalWeb"/>
        <w:pBdr>
          <w:top w:val="single" w:sz="4" w:space="1" w:color="auto"/>
          <w:left w:val="single" w:sz="4" w:space="4" w:color="auto"/>
          <w:bottom w:val="single" w:sz="4" w:space="1" w:color="auto"/>
          <w:right w:val="single" w:sz="4" w:space="4" w:color="auto"/>
        </w:pBdr>
        <w:spacing w:before="0" w:beforeAutospacing="0" w:after="0"/>
        <w:jc w:val="both"/>
        <w:rPr>
          <w:rFonts w:asciiTheme="minorHAnsi" w:hAnsiTheme="minorHAnsi"/>
          <w:color w:val="000000"/>
        </w:rPr>
      </w:pPr>
      <w:r w:rsidRPr="00994BDC">
        <w:rPr>
          <w:rFonts w:asciiTheme="minorHAnsi" w:hAnsiTheme="minorHAnsi"/>
          <w:color w:val="000000"/>
        </w:rPr>
        <w:t xml:space="preserve">Objet : </w:t>
      </w:r>
      <w:r w:rsidR="00F02D11">
        <w:t>Fourniture et installation d’un système complet de captation et de diffusion numérique fixe pour un amphithéâtre</w:t>
      </w:r>
    </w:p>
    <w:p w:rsidR="003E3823" w:rsidRPr="00EE3B4C" w:rsidRDefault="003E3823" w:rsidP="00E61187">
      <w:pPr>
        <w:pStyle w:val="NormalWeb"/>
        <w:pBdr>
          <w:top w:val="single" w:sz="4" w:space="1" w:color="auto"/>
          <w:left w:val="single" w:sz="4" w:space="4" w:color="auto"/>
          <w:bottom w:val="single" w:sz="4" w:space="1" w:color="auto"/>
          <w:right w:val="single" w:sz="4" w:space="4" w:color="auto"/>
        </w:pBdr>
        <w:spacing w:before="0" w:beforeAutospacing="0" w:after="0"/>
        <w:jc w:val="both"/>
        <w:rPr>
          <w:rFonts w:asciiTheme="minorHAnsi" w:hAnsiTheme="minorHAnsi"/>
          <w:color w:val="000000"/>
        </w:rPr>
      </w:pPr>
      <w:r w:rsidRPr="00EE3B4C">
        <w:rPr>
          <w:rFonts w:asciiTheme="minorHAnsi" w:hAnsiTheme="minorHAnsi"/>
          <w:color w:val="000000"/>
        </w:rPr>
        <w:t xml:space="preserve">Date limite de réception : </w:t>
      </w:r>
      <w:r w:rsidR="00826C64" w:rsidRPr="00EE3B4C">
        <w:rPr>
          <w:rFonts w:asciiTheme="minorHAnsi" w:hAnsiTheme="minorHAnsi"/>
          <w:b/>
          <w:color w:val="000000"/>
        </w:rPr>
        <w:t xml:space="preserve">28 </w:t>
      </w:r>
      <w:r w:rsidR="00F02D11">
        <w:rPr>
          <w:rFonts w:asciiTheme="minorHAnsi" w:hAnsiTheme="minorHAnsi"/>
          <w:b/>
          <w:color w:val="000000"/>
        </w:rPr>
        <w:t>mai 2018</w:t>
      </w:r>
      <w:r w:rsidR="0001623F" w:rsidRPr="00EE3B4C">
        <w:rPr>
          <w:rFonts w:asciiTheme="minorHAnsi" w:hAnsiTheme="minorHAnsi"/>
          <w:b/>
          <w:color w:val="000000"/>
        </w:rPr>
        <w:t> </w:t>
      </w:r>
      <w:r w:rsidR="00953948">
        <w:rPr>
          <w:rFonts w:asciiTheme="minorHAnsi" w:hAnsiTheme="minorHAnsi"/>
          <w:b/>
          <w:color w:val="000000"/>
        </w:rPr>
        <w:t>à 12h00</w:t>
      </w:r>
      <w:r w:rsidR="001F24BC">
        <w:rPr>
          <w:rFonts w:asciiTheme="minorHAnsi" w:hAnsiTheme="minorHAnsi"/>
          <w:b/>
          <w:color w:val="000000"/>
        </w:rPr>
        <w:t xml:space="preserve"> </w:t>
      </w:r>
    </w:p>
    <w:p w:rsidR="005712EC" w:rsidRPr="00EE3B4C" w:rsidRDefault="006F6176" w:rsidP="00E61187">
      <w:pPr>
        <w:pStyle w:val="NormalWeb"/>
        <w:pBdr>
          <w:top w:val="single" w:sz="4" w:space="1" w:color="auto"/>
          <w:left w:val="single" w:sz="4" w:space="4" w:color="auto"/>
          <w:bottom w:val="single" w:sz="4" w:space="1" w:color="auto"/>
          <w:right w:val="single" w:sz="4" w:space="4" w:color="auto"/>
        </w:pBdr>
        <w:spacing w:before="0" w:beforeAutospacing="0" w:after="0"/>
        <w:jc w:val="both"/>
        <w:rPr>
          <w:rFonts w:asciiTheme="minorHAnsi" w:hAnsiTheme="minorHAnsi"/>
          <w:color w:val="000000"/>
        </w:rPr>
      </w:pPr>
      <w:r>
        <w:rPr>
          <w:rFonts w:asciiTheme="minorHAnsi" w:hAnsiTheme="minorHAnsi"/>
          <w:b/>
          <w:color w:val="000000"/>
        </w:rPr>
        <w:t xml:space="preserve"> </w:t>
      </w:r>
    </w:p>
    <w:p w:rsidR="00F8160E" w:rsidRPr="00244072" w:rsidRDefault="00E61187" w:rsidP="00E61187">
      <w:pPr>
        <w:pStyle w:val="NormalWeb"/>
        <w:pBdr>
          <w:top w:val="single" w:sz="4" w:space="1" w:color="auto"/>
          <w:left w:val="single" w:sz="4" w:space="4" w:color="auto"/>
          <w:bottom w:val="single" w:sz="4" w:space="1" w:color="auto"/>
          <w:right w:val="single" w:sz="4" w:space="4" w:color="auto"/>
        </w:pBdr>
        <w:spacing w:before="0" w:beforeAutospacing="0" w:after="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3E3823" w:rsidRPr="00244072">
        <w:rPr>
          <w:rFonts w:asciiTheme="minorHAnsi" w:hAnsiTheme="minorHAnsi"/>
          <w:b/>
        </w:rPr>
        <w:t>NE PAS OUVRIR</w:t>
      </w:r>
    </w:p>
    <w:p w:rsidR="00647F45" w:rsidRDefault="00647F45" w:rsidP="00E61187">
      <w:pPr>
        <w:pStyle w:val="NormalWeb"/>
        <w:spacing w:before="0" w:beforeAutospacing="0" w:after="0"/>
        <w:jc w:val="both"/>
        <w:rPr>
          <w:rFonts w:asciiTheme="minorHAnsi" w:hAnsiTheme="minorHAnsi"/>
        </w:rPr>
      </w:pPr>
    </w:p>
    <w:p w:rsidR="003E3823" w:rsidRPr="00EE3B4C" w:rsidRDefault="003E3823" w:rsidP="00E61187">
      <w:pPr>
        <w:pStyle w:val="NormalWeb"/>
        <w:spacing w:before="0" w:beforeAutospacing="0" w:after="0"/>
        <w:jc w:val="both"/>
        <w:rPr>
          <w:rFonts w:asciiTheme="minorHAnsi" w:hAnsiTheme="minorHAnsi"/>
        </w:rPr>
      </w:pPr>
      <w:r w:rsidRPr="00EE3B4C">
        <w:rPr>
          <w:rFonts w:asciiTheme="minorHAnsi" w:hAnsiTheme="minorHAnsi"/>
        </w:rPr>
        <w:t>Soit par voie dématérialisée à l’adresse suivante : www.marchés-publics.gouv.fr</w:t>
      </w:r>
    </w:p>
    <w:p w:rsidR="003E3823" w:rsidRPr="00EE3B4C" w:rsidRDefault="003E3823" w:rsidP="00E61187">
      <w:pPr>
        <w:pStyle w:val="Standard"/>
        <w:autoSpaceDE w:val="0"/>
        <w:spacing w:after="0" w:line="240" w:lineRule="auto"/>
        <w:ind w:left="-15"/>
        <w:jc w:val="both"/>
        <w:rPr>
          <w:rFonts w:asciiTheme="minorHAnsi" w:hAnsiTheme="minorHAnsi"/>
        </w:rPr>
      </w:pPr>
    </w:p>
    <w:p w:rsidR="003E3823" w:rsidRDefault="003E3823" w:rsidP="00E61187">
      <w:pPr>
        <w:pStyle w:val="Standard"/>
        <w:autoSpaceDE w:val="0"/>
        <w:spacing w:after="0" w:line="240" w:lineRule="auto"/>
        <w:jc w:val="both"/>
        <w:rPr>
          <w:rFonts w:asciiTheme="minorHAnsi" w:hAnsiTheme="minorHAnsi"/>
          <w:color w:val="000000"/>
        </w:rPr>
      </w:pPr>
      <w:r w:rsidRPr="00EE3B4C">
        <w:rPr>
          <w:rFonts w:asciiTheme="minorHAnsi" w:hAnsiTheme="minorHAnsi"/>
          <w:color w:val="000000"/>
        </w:rPr>
        <w:t>Les réponses remises par voie électronique doivent contenir la totalité des pièces mentionnées dans le présent règlement de consultation. En cas de réponse dématérialisée, les candidats doivent signer électroniquement tous les documents qui doivent également faire l’objet d’une signature manuscrite.</w:t>
      </w:r>
    </w:p>
    <w:p w:rsidR="00FF3664" w:rsidRPr="00FF3664" w:rsidRDefault="00FF3664" w:rsidP="00E61187">
      <w:pPr>
        <w:pStyle w:val="Standard"/>
        <w:autoSpaceDE w:val="0"/>
        <w:spacing w:after="0" w:line="240" w:lineRule="auto"/>
        <w:jc w:val="both"/>
        <w:rPr>
          <w:rFonts w:asciiTheme="minorHAnsi" w:hAnsiTheme="minorHAnsi"/>
          <w:color w:val="000000"/>
        </w:rPr>
      </w:pPr>
    </w:p>
    <w:p w:rsidR="004758EF" w:rsidRPr="000D5BF7" w:rsidRDefault="004758EF" w:rsidP="00E61187">
      <w:pPr>
        <w:jc w:val="both"/>
        <w:rPr>
          <w:rFonts w:cs="Times New Roman"/>
          <w:b/>
          <w:sz w:val="24"/>
          <w:szCs w:val="24"/>
        </w:rPr>
      </w:pPr>
      <w:r w:rsidRPr="000D5BF7">
        <w:rPr>
          <w:rFonts w:cs="Times New Roman"/>
          <w:b/>
          <w:sz w:val="24"/>
          <w:szCs w:val="24"/>
        </w:rPr>
        <w:t>TYPE DE POUVOIR ADJUDICATEUR</w:t>
      </w:r>
      <w:r w:rsidR="000D5BF7">
        <w:rPr>
          <w:rFonts w:cs="Times New Roman"/>
          <w:b/>
          <w:sz w:val="24"/>
          <w:szCs w:val="24"/>
        </w:rPr>
        <w:t> :</w:t>
      </w:r>
    </w:p>
    <w:p w:rsidR="004758EF" w:rsidRPr="00EE3B4C" w:rsidRDefault="004758EF" w:rsidP="00E61187">
      <w:pPr>
        <w:jc w:val="both"/>
        <w:rPr>
          <w:rFonts w:cs="Times New Roman"/>
          <w:b/>
          <w:sz w:val="24"/>
          <w:szCs w:val="24"/>
        </w:rPr>
      </w:pPr>
      <w:r w:rsidRPr="00EE3B4C">
        <w:rPr>
          <w:rFonts w:cs="Times New Roman"/>
          <w:sz w:val="24"/>
          <w:szCs w:val="24"/>
        </w:rPr>
        <w:t>Organisme de droit public</w:t>
      </w:r>
      <w:r w:rsidR="00FF3664">
        <w:rPr>
          <w:rFonts w:cs="Times New Roman"/>
          <w:sz w:val="24"/>
          <w:szCs w:val="24"/>
        </w:rPr>
        <w:t>.</w:t>
      </w:r>
      <w:r w:rsidRPr="00EE3B4C">
        <w:rPr>
          <w:rFonts w:cs="Times New Roman"/>
          <w:b/>
          <w:sz w:val="24"/>
          <w:szCs w:val="24"/>
        </w:rPr>
        <w:t xml:space="preserve"> </w:t>
      </w:r>
    </w:p>
    <w:p w:rsidR="004758EF" w:rsidRPr="00EE3B4C" w:rsidRDefault="004758EF" w:rsidP="00E61187">
      <w:pPr>
        <w:jc w:val="both"/>
        <w:rPr>
          <w:rFonts w:cs="Times New Roman"/>
          <w:b/>
          <w:sz w:val="24"/>
          <w:szCs w:val="24"/>
          <w:u w:val="single"/>
        </w:rPr>
      </w:pPr>
      <w:r w:rsidRPr="000D5BF7">
        <w:rPr>
          <w:rFonts w:cs="Times New Roman"/>
          <w:b/>
          <w:sz w:val="24"/>
          <w:szCs w:val="24"/>
        </w:rPr>
        <w:t>ACTIVITÉ PRINCIPALE</w:t>
      </w:r>
      <w:r w:rsidR="000D5BF7" w:rsidRPr="000D5BF7">
        <w:rPr>
          <w:rFonts w:cs="Times New Roman"/>
          <w:b/>
          <w:sz w:val="24"/>
          <w:szCs w:val="24"/>
        </w:rPr>
        <w:t> :</w:t>
      </w:r>
    </w:p>
    <w:p w:rsidR="004758EF" w:rsidRPr="00EE3B4C" w:rsidRDefault="004758EF" w:rsidP="00E61187">
      <w:pPr>
        <w:jc w:val="both"/>
        <w:rPr>
          <w:rFonts w:cs="Times New Roman"/>
          <w:sz w:val="24"/>
          <w:szCs w:val="24"/>
        </w:rPr>
      </w:pPr>
      <w:r w:rsidRPr="00EE3B4C">
        <w:rPr>
          <w:rFonts w:cs="Times New Roman"/>
          <w:sz w:val="24"/>
          <w:szCs w:val="24"/>
        </w:rPr>
        <w:t>Education</w:t>
      </w:r>
    </w:p>
    <w:p w:rsidR="004758EF" w:rsidRPr="000D5BF7" w:rsidRDefault="004758EF" w:rsidP="00E61187">
      <w:pPr>
        <w:jc w:val="both"/>
        <w:rPr>
          <w:rFonts w:cs="Times New Roman"/>
          <w:b/>
          <w:sz w:val="24"/>
          <w:szCs w:val="24"/>
          <w:u w:val="single"/>
        </w:rPr>
      </w:pPr>
      <w:r w:rsidRPr="000D5BF7">
        <w:rPr>
          <w:rFonts w:cs="Times New Roman"/>
          <w:b/>
          <w:sz w:val="24"/>
          <w:szCs w:val="24"/>
          <w:u w:val="single"/>
        </w:rPr>
        <w:t>Section II : Objet</w:t>
      </w:r>
    </w:p>
    <w:p w:rsidR="00A96793" w:rsidRPr="00EE3B4C" w:rsidRDefault="00164A48" w:rsidP="00E61187">
      <w:pPr>
        <w:jc w:val="both"/>
        <w:rPr>
          <w:rFonts w:cs="Times New Roman"/>
          <w:sz w:val="24"/>
          <w:szCs w:val="24"/>
        </w:rPr>
      </w:pPr>
      <w:r w:rsidRPr="00EE3B4C">
        <w:rPr>
          <w:rStyle w:val="bold"/>
          <w:rFonts w:cs="Times New Roman"/>
          <w:b/>
          <w:sz w:val="24"/>
          <w:szCs w:val="24"/>
        </w:rPr>
        <w:t>Intitulé</w:t>
      </w:r>
      <w:r w:rsidRPr="00EE3B4C">
        <w:rPr>
          <w:rStyle w:val="bold"/>
          <w:rFonts w:cs="Times New Roman"/>
          <w:sz w:val="24"/>
          <w:szCs w:val="24"/>
        </w:rPr>
        <w:t xml:space="preserve"> : </w:t>
      </w:r>
      <w:r w:rsidR="00E61187" w:rsidRPr="00E61187">
        <w:rPr>
          <w:rFonts w:eastAsia="Times New Roman" w:cs="Times New Roman"/>
          <w:color w:val="000000"/>
          <w:sz w:val="24"/>
          <w:szCs w:val="24"/>
          <w:lang w:eastAsia="fr-FR"/>
        </w:rPr>
        <w:t>Fourniture et installation d’un système complet de captation et de diffusion numérique fixe pour un amphithéâtre</w:t>
      </w:r>
    </w:p>
    <w:p w:rsidR="00815D1C" w:rsidRPr="000D5BF7" w:rsidRDefault="00106457" w:rsidP="00E61187">
      <w:pPr>
        <w:jc w:val="both"/>
        <w:rPr>
          <w:rFonts w:cs="Times New Roman"/>
          <w:b/>
          <w:sz w:val="24"/>
          <w:szCs w:val="24"/>
        </w:rPr>
      </w:pPr>
      <w:r w:rsidRPr="000D5BF7">
        <w:rPr>
          <w:rFonts w:cs="Times New Roman"/>
          <w:b/>
          <w:sz w:val="24"/>
          <w:szCs w:val="24"/>
        </w:rPr>
        <w:t>TYPE DE MARCHE</w:t>
      </w:r>
      <w:r w:rsidR="000D5BF7">
        <w:rPr>
          <w:rFonts w:cs="Times New Roman"/>
          <w:b/>
          <w:sz w:val="24"/>
          <w:szCs w:val="24"/>
        </w:rPr>
        <w:t> :</w:t>
      </w:r>
    </w:p>
    <w:p w:rsidR="00815D1C" w:rsidRPr="00EE3B4C" w:rsidRDefault="00815D1C" w:rsidP="00E61187">
      <w:pPr>
        <w:jc w:val="both"/>
        <w:rPr>
          <w:rFonts w:cs="Times New Roman"/>
          <w:sz w:val="24"/>
          <w:szCs w:val="24"/>
        </w:rPr>
      </w:pPr>
      <w:r w:rsidRPr="00EE3B4C">
        <w:rPr>
          <w:rFonts w:cs="Times New Roman"/>
          <w:sz w:val="24"/>
          <w:szCs w:val="24"/>
        </w:rPr>
        <w:t>Fournitures et services</w:t>
      </w:r>
    </w:p>
    <w:p w:rsidR="00495F68" w:rsidRPr="00EE3B4C" w:rsidRDefault="00495F68" w:rsidP="00E61187">
      <w:pPr>
        <w:jc w:val="both"/>
        <w:rPr>
          <w:rFonts w:cs="Times New Roman"/>
          <w:b/>
          <w:sz w:val="24"/>
          <w:szCs w:val="24"/>
          <w:u w:val="single"/>
        </w:rPr>
      </w:pPr>
      <w:r w:rsidRPr="00EE3B4C">
        <w:rPr>
          <w:rFonts w:cs="Times New Roman"/>
          <w:b/>
          <w:sz w:val="24"/>
          <w:szCs w:val="24"/>
          <w:u w:val="single"/>
        </w:rPr>
        <w:t>Information sur les lots</w:t>
      </w:r>
    </w:p>
    <w:p w:rsidR="00495F68" w:rsidRPr="00EE3B4C" w:rsidRDefault="000A1753" w:rsidP="00E61187">
      <w:pPr>
        <w:jc w:val="both"/>
        <w:rPr>
          <w:rFonts w:cs="Times New Roman"/>
          <w:sz w:val="24"/>
          <w:szCs w:val="24"/>
        </w:rPr>
      </w:pPr>
      <w:r>
        <w:rPr>
          <w:rFonts w:cs="Times New Roman"/>
          <w:sz w:val="24"/>
          <w:szCs w:val="24"/>
        </w:rPr>
        <w:t>Ce marché est divisé en lots : non</w:t>
      </w:r>
    </w:p>
    <w:p w:rsidR="002617A4" w:rsidRPr="00EE3B4C" w:rsidRDefault="002617A4" w:rsidP="00E61187">
      <w:pPr>
        <w:jc w:val="both"/>
        <w:rPr>
          <w:rFonts w:cs="Times New Roman"/>
          <w:b/>
          <w:sz w:val="24"/>
          <w:szCs w:val="24"/>
          <w:u w:val="single"/>
        </w:rPr>
      </w:pPr>
      <w:r w:rsidRPr="00EE3B4C">
        <w:rPr>
          <w:rFonts w:cs="Times New Roman"/>
          <w:b/>
          <w:sz w:val="24"/>
          <w:szCs w:val="24"/>
          <w:u w:val="single"/>
        </w:rPr>
        <w:t>Durée du marché, de l'accord-cadre ou du système d'acquisition dynamique</w:t>
      </w:r>
    </w:p>
    <w:p w:rsidR="002617A4" w:rsidRPr="00284E26" w:rsidRDefault="002617A4" w:rsidP="00E61187">
      <w:pPr>
        <w:jc w:val="both"/>
        <w:rPr>
          <w:rFonts w:cs="Times New Roman"/>
          <w:sz w:val="24"/>
          <w:szCs w:val="24"/>
        </w:rPr>
      </w:pPr>
      <w:r w:rsidRPr="00284E26">
        <w:rPr>
          <w:rFonts w:cs="Times New Roman"/>
          <w:b/>
          <w:sz w:val="24"/>
          <w:szCs w:val="24"/>
          <w:u w:val="single"/>
        </w:rPr>
        <w:t>Début</w:t>
      </w:r>
      <w:r w:rsidRPr="00284E26">
        <w:rPr>
          <w:rFonts w:cs="Times New Roman"/>
          <w:sz w:val="24"/>
          <w:szCs w:val="24"/>
        </w:rPr>
        <w:t xml:space="preserve"> </w:t>
      </w:r>
      <w:r w:rsidR="00031532" w:rsidRPr="00284E26">
        <w:rPr>
          <w:rFonts w:cs="Times New Roman"/>
          <w:sz w:val="24"/>
          <w:szCs w:val="24"/>
        </w:rPr>
        <w:t xml:space="preserve">: </w:t>
      </w:r>
      <w:r w:rsidRPr="00284E26">
        <w:rPr>
          <w:rFonts w:cs="Times New Roman"/>
          <w:sz w:val="24"/>
          <w:szCs w:val="24"/>
        </w:rPr>
        <w:t>à la notification de l’acte d’engagement.</w:t>
      </w:r>
    </w:p>
    <w:p w:rsidR="002617A4" w:rsidRPr="00EE3B4C" w:rsidRDefault="002617A4" w:rsidP="00E61187">
      <w:pPr>
        <w:jc w:val="both"/>
        <w:rPr>
          <w:rFonts w:cs="Times New Roman"/>
          <w:sz w:val="24"/>
          <w:szCs w:val="24"/>
        </w:rPr>
      </w:pPr>
      <w:r w:rsidRPr="00EE3B4C">
        <w:rPr>
          <w:rFonts w:cs="Times New Roman"/>
          <w:sz w:val="24"/>
          <w:szCs w:val="24"/>
        </w:rPr>
        <w:t>Les variantes au sens de l’article 58 I du décret n° 2016-360 du 25 mars 2016 relatif aux marchés publics ne sont pas autorisées</w:t>
      </w:r>
      <w:r w:rsidR="005D2CF2" w:rsidRPr="00EE3B4C">
        <w:rPr>
          <w:rFonts w:cs="Times New Roman"/>
          <w:sz w:val="24"/>
          <w:szCs w:val="24"/>
        </w:rPr>
        <w:t>.</w:t>
      </w:r>
    </w:p>
    <w:p w:rsidR="00A96793" w:rsidRDefault="002617A4" w:rsidP="00E61187">
      <w:pPr>
        <w:jc w:val="both"/>
        <w:rPr>
          <w:rFonts w:cs="Times New Roman"/>
          <w:sz w:val="24"/>
          <w:szCs w:val="24"/>
        </w:rPr>
      </w:pPr>
      <w:r w:rsidRPr="00EE3B4C">
        <w:rPr>
          <w:rFonts w:cs="Times New Roman"/>
          <w:sz w:val="24"/>
          <w:szCs w:val="24"/>
        </w:rPr>
        <w:t>Aucune variante au sens de l’article 58 II du décret n° 2016-360 du 25 mars 2016 relatif aux marchés publics. (ex option, ex PSE) n’est exigée</w:t>
      </w:r>
      <w:r w:rsidR="005D2CF2" w:rsidRPr="00EE3B4C">
        <w:rPr>
          <w:rFonts w:cs="Times New Roman"/>
          <w:sz w:val="24"/>
          <w:szCs w:val="24"/>
        </w:rPr>
        <w:t>.</w:t>
      </w:r>
    </w:p>
    <w:p w:rsidR="002617A4" w:rsidRPr="00EE3B4C" w:rsidRDefault="002617A4" w:rsidP="00E61187">
      <w:pPr>
        <w:jc w:val="both"/>
        <w:rPr>
          <w:rStyle w:val="bold"/>
          <w:rFonts w:cs="Times New Roman"/>
          <w:b/>
          <w:sz w:val="24"/>
          <w:szCs w:val="24"/>
          <w:u w:val="single"/>
        </w:rPr>
      </w:pPr>
      <w:r w:rsidRPr="00EE3B4C">
        <w:rPr>
          <w:rStyle w:val="bold"/>
          <w:rFonts w:cs="Times New Roman"/>
          <w:b/>
          <w:sz w:val="24"/>
          <w:szCs w:val="24"/>
          <w:u w:val="single"/>
        </w:rPr>
        <w:t xml:space="preserve">Informations complémentaires : </w:t>
      </w:r>
    </w:p>
    <w:p w:rsidR="002617A4" w:rsidRPr="000F7392" w:rsidRDefault="002617A4" w:rsidP="00E61187">
      <w:pPr>
        <w:jc w:val="both"/>
        <w:rPr>
          <w:rFonts w:cs="Times New Roman"/>
          <w:b/>
          <w:sz w:val="24"/>
          <w:szCs w:val="24"/>
        </w:rPr>
      </w:pPr>
      <w:r w:rsidRPr="000F7392">
        <w:rPr>
          <w:rFonts w:cs="Times New Roman"/>
          <w:b/>
          <w:sz w:val="24"/>
          <w:szCs w:val="24"/>
        </w:rPr>
        <w:t>Retrait du dossier de consultation</w:t>
      </w:r>
      <w:r w:rsidR="000F7392">
        <w:rPr>
          <w:rFonts w:cs="Times New Roman"/>
          <w:b/>
          <w:sz w:val="24"/>
          <w:szCs w:val="24"/>
        </w:rPr>
        <w:t> :</w:t>
      </w:r>
    </w:p>
    <w:p w:rsidR="002617A4" w:rsidRPr="00EE3B4C" w:rsidRDefault="002617A4" w:rsidP="00E61187">
      <w:pPr>
        <w:jc w:val="both"/>
        <w:rPr>
          <w:rFonts w:cs="Times New Roman"/>
          <w:sz w:val="24"/>
          <w:szCs w:val="24"/>
        </w:rPr>
      </w:pPr>
      <w:r w:rsidRPr="00EE3B4C">
        <w:rPr>
          <w:rFonts w:cs="Times New Roman"/>
          <w:sz w:val="24"/>
          <w:szCs w:val="24"/>
        </w:rPr>
        <w:t>Les soumissionnaires ont la possibilité de télécharger le dossier de consultation des entreprises (DCE) dans son intégralité à l’adresse</w:t>
      </w:r>
      <w:r w:rsidR="00753D6B">
        <w:rPr>
          <w:rFonts w:cs="Times New Roman"/>
          <w:sz w:val="24"/>
          <w:szCs w:val="24"/>
        </w:rPr>
        <w:t xml:space="preserve"> : </w:t>
      </w:r>
      <w:r w:rsidR="00753D6B" w:rsidRPr="00EE3B4C">
        <w:rPr>
          <w:rFonts w:cs="Times New Roman"/>
          <w:sz w:val="24"/>
          <w:szCs w:val="24"/>
        </w:rPr>
        <w:t xml:space="preserve">https://www.marches-publics.gouv.fr </w:t>
      </w:r>
    </w:p>
    <w:p w:rsidR="002617A4" w:rsidRPr="00EE3B4C" w:rsidRDefault="002617A4" w:rsidP="00E61187">
      <w:pPr>
        <w:jc w:val="both"/>
        <w:rPr>
          <w:rFonts w:cs="Times New Roman"/>
          <w:sz w:val="24"/>
          <w:szCs w:val="24"/>
        </w:rPr>
      </w:pPr>
      <w:r w:rsidRPr="00EE3B4C">
        <w:rPr>
          <w:rFonts w:cs="Times New Roman"/>
          <w:sz w:val="24"/>
          <w:szCs w:val="24"/>
        </w:rPr>
        <w:t>L’ENSA informe les candidats qu’aucun DCE ne sera transmis</w:t>
      </w:r>
      <w:r w:rsidR="00342FE2" w:rsidRPr="00EE3B4C">
        <w:rPr>
          <w:rFonts w:cs="Times New Roman"/>
          <w:sz w:val="24"/>
          <w:szCs w:val="24"/>
        </w:rPr>
        <w:t> :</w:t>
      </w:r>
    </w:p>
    <w:p w:rsidR="002617A4" w:rsidRPr="00EE3B4C" w:rsidRDefault="002617A4" w:rsidP="00E61187">
      <w:pPr>
        <w:jc w:val="both"/>
        <w:rPr>
          <w:rFonts w:cs="Times New Roman"/>
          <w:sz w:val="24"/>
          <w:szCs w:val="24"/>
        </w:rPr>
      </w:pPr>
      <w:r w:rsidRPr="00EE3B4C">
        <w:rPr>
          <w:rFonts w:cs="Times New Roman"/>
          <w:sz w:val="24"/>
          <w:szCs w:val="24"/>
        </w:rPr>
        <w:lastRenderedPageBreak/>
        <w:t>•</w:t>
      </w:r>
      <w:r w:rsidRPr="00EE3B4C">
        <w:rPr>
          <w:rFonts w:cs="Times New Roman"/>
          <w:sz w:val="24"/>
          <w:szCs w:val="24"/>
        </w:rPr>
        <w:tab/>
        <w:t xml:space="preserve">Par télécopie, </w:t>
      </w:r>
    </w:p>
    <w:p w:rsidR="002617A4" w:rsidRPr="00EE3B4C" w:rsidRDefault="002617A4" w:rsidP="00E61187">
      <w:pPr>
        <w:jc w:val="both"/>
        <w:rPr>
          <w:rFonts w:cs="Times New Roman"/>
          <w:sz w:val="24"/>
          <w:szCs w:val="24"/>
        </w:rPr>
      </w:pPr>
      <w:r w:rsidRPr="00EE3B4C">
        <w:rPr>
          <w:rFonts w:cs="Times New Roman"/>
          <w:sz w:val="24"/>
          <w:szCs w:val="24"/>
        </w:rPr>
        <w:t>•</w:t>
      </w:r>
      <w:r w:rsidRPr="00EE3B4C">
        <w:rPr>
          <w:rFonts w:cs="Times New Roman"/>
          <w:sz w:val="24"/>
          <w:szCs w:val="24"/>
        </w:rPr>
        <w:tab/>
        <w:t>Sous la forme d’un échange électronique (courriel)</w:t>
      </w:r>
      <w:r w:rsidR="00284E26">
        <w:rPr>
          <w:rFonts w:cs="Times New Roman"/>
          <w:sz w:val="24"/>
          <w:szCs w:val="24"/>
        </w:rPr>
        <w:t>,</w:t>
      </w:r>
    </w:p>
    <w:p w:rsidR="00562E91" w:rsidRPr="00647F45" w:rsidRDefault="002617A4" w:rsidP="00E61187">
      <w:pPr>
        <w:jc w:val="both"/>
        <w:rPr>
          <w:rFonts w:cs="Times New Roman"/>
          <w:sz w:val="24"/>
          <w:szCs w:val="24"/>
        </w:rPr>
      </w:pPr>
      <w:r w:rsidRPr="00EE3B4C">
        <w:rPr>
          <w:rFonts w:cs="Times New Roman"/>
          <w:sz w:val="24"/>
          <w:szCs w:val="24"/>
        </w:rPr>
        <w:t>•</w:t>
      </w:r>
      <w:r w:rsidRPr="00EE3B4C">
        <w:rPr>
          <w:rFonts w:cs="Times New Roman"/>
          <w:sz w:val="24"/>
          <w:szCs w:val="24"/>
        </w:rPr>
        <w:tab/>
        <w:t>Sur support physique électronique (CD, USB, DVD ou tout autre support informatique)</w:t>
      </w:r>
    </w:p>
    <w:p w:rsidR="000560D7" w:rsidRPr="00EE3B4C" w:rsidRDefault="00474D23" w:rsidP="00E61187">
      <w:pPr>
        <w:jc w:val="both"/>
        <w:rPr>
          <w:rFonts w:cs="Times New Roman"/>
          <w:b/>
          <w:sz w:val="24"/>
          <w:szCs w:val="24"/>
          <w:u w:val="single"/>
        </w:rPr>
      </w:pPr>
      <w:r w:rsidRPr="00EE3B4C">
        <w:rPr>
          <w:rFonts w:cs="Times New Roman"/>
          <w:b/>
          <w:sz w:val="24"/>
          <w:szCs w:val="24"/>
          <w:u w:val="single"/>
        </w:rPr>
        <w:t>Section III : Renseignements d'ordre juridique, économique, financier et technique</w:t>
      </w:r>
      <w:r w:rsidR="00F71B68" w:rsidRPr="00EE3B4C">
        <w:rPr>
          <w:rFonts w:cs="Times New Roman"/>
          <w:b/>
          <w:sz w:val="24"/>
          <w:szCs w:val="24"/>
          <w:u w:val="single"/>
        </w:rPr>
        <w:tab/>
      </w:r>
    </w:p>
    <w:p w:rsidR="00AE0857" w:rsidRDefault="00AE0857" w:rsidP="00E61187">
      <w:pPr>
        <w:jc w:val="both"/>
        <w:rPr>
          <w:rFonts w:cs="Times New Roman"/>
          <w:b/>
          <w:sz w:val="24"/>
          <w:szCs w:val="24"/>
        </w:rPr>
      </w:pPr>
      <w:r w:rsidRPr="00BE251D">
        <w:rPr>
          <w:rFonts w:cs="Times New Roman"/>
          <w:b/>
          <w:sz w:val="24"/>
          <w:szCs w:val="24"/>
        </w:rPr>
        <w:t>CONDITIONS DE PARTICIPATION</w:t>
      </w:r>
      <w:r w:rsidR="00BE251D">
        <w:rPr>
          <w:rFonts w:cs="Times New Roman"/>
          <w:b/>
          <w:sz w:val="24"/>
          <w:szCs w:val="24"/>
        </w:rPr>
        <w:t> :</w:t>
      </w:r>
    </w:p>
    <w:p w:rsidR="003A3850" w:rsidRPr="00EE3B4C" w:rsidRDefault="003A3850" w:rsidP="00E61187">
      <w:pPr>
        <w:framePr w:hSpace="141" w:wrap="around" w:vAnchor="text" w:hAnchor="text" w:y="1"/>
        <w:suppressOverlap/>
        <w:jc w:val="both"/>
        <w:rPr>
          <w:rFonts w:cs="Times New Roman"/>
          <w:sz w:val="24"/>
          <w:szCs w:val="24"/>
        </w:rPr>
      </w:pPr>
      <w:r w:rsidRPr="00EE3B4C">
        <w:rPr>
          <w:rFonts w:cs="Times New Roman"/>
          <w:sz w:val="24"/>
          <w:szCs w:val="24"/>
        </w:rPr>
        <w:t>CONTENU DES CANDIDATURES : Les soumissionnaires devront produire pour justifier de leur capacité juridique (ou capacité du candidat à accéder à la commande publique) et de leur capacité technique, financière et professionnelle les documents complétés, datés et signés suivants :</w:t>
      </w:r>
    </w:p>
    <w:p w:rsidR="003A3850" w:rsidRPr="00EE3B4C" w:rsidRDefault="003A3850" w:rsidP="00E61187">
      <w:pPr>
        <w:framePr w:hSpace="141" w:wrap="around" w:vAnchor="text" w:hAnchor="text" w:y="1"/>
        <w:suppressOverlap/>
        <w:jc w:val="both"/>
        <w:rPr>
          <w:rFonts w:cs="Times New Roman"/>
          <w:sz w:val="24"/>
          <w:szCs w:val="24"/>
        </w:rPr>
      </w:pPr>
      <w:r w:rsidRPr="00EE3B4C">
        <w:rPr>
          <w:rFonts w:cs="Times New Roman"/>
          <w:sz w:val="24"/>
          <w:szCs w:val="24"/>
        </w:rPr>
        <w:t>•</w:t>
      </w:r>
      <w:r w:rsidRPr="00EE3B4C">
        <w:rPr>
          <w:rFonts w:cs="Times New Roman"/>
          <w:sz w:val="24"/>
          <w:szCs w:val="24"/>
        </w:rPr>
        <w:tab/>
        <w:t>Une lettre de candidature (DC1 ou équivalent)</w:t>
      </w:r>
    </w:p>
    <w:p w:rsidR="003A3850" w:rsidRPr="00EE3B4C" w:rsidRDefault="003A3850" w:rsidP="00E61187">
      <w:pPr>
        <w:framePr w:hSpace="141" w:wrap="around" w:vAnchor="text" w:hAnchor="text" w:y="1"/>
        <w:suppressOverlap/>
        <w:jc w:val="both"/>
        <w:rPr>
          <w:rFonts w:cs="Times New Roman"/>
          <w:sz w:val="24"/>
          <w:szCs w:val="24"/>
        </w:rPr>
      </w:pPr>
      <w:r w:rsidRPr="00EE3B4C">
        <w:rPr>
          <w:rFonts w:cs="Times New Roman"/>
          <w:sz w:val="24"/>
          <w:szCs w:val="24"/>
        </w:rPr>
        <w:t>•</w:t>
      </w:r>
      <w:r w:rsidRPr="00EE3B4C">
        <w:rPr>
          <w:rFonts w:cs="Times New Roman"/>
          <w:sz w:val="24"/>
          <w:szCs w:val="24"/>
        </w:rPr>
        <w:tab/>
        <w:t xml:space="preserve">Les déclarations, certificats et attestations suivantes :  </w:t>
      </w:r>
    </w:p>
    <w:p w:rsidR="003A3850" w:rsidRPr="00EE3B4C" w:rsidRDefault="003A3850" w:rsidP="00E61187">
      <w:pPr>
        <w:framePr w:hSpace="141" w:wrap="around" w:vAnchor="text" w:hAnchor="text" w:y="1"/>
        <w:suppressOverlap/>
        <w:jc w:val="both"/>
        <w:rPr>
          <w:rFonts w:cs="Times New Roman"/>
          <w:sz w:val="24"/>
          <w:szCs w:val="24"/>
        </w:rPr>
      </w:pPr>
      <w:r w:rsidRPr="00EE3B4C">
        <w:rPr>
          <w:rFonts w:cs="Times New Roman"/>
          <w:sz w:val="24"/>
          <w:szCs w:val="24"/>
        </w:rPr>
        <w:t xml:space="preserve">Si le candidat est en redressement judiciaire, la copie du ou des jugements prononcés à cet effet ; (DC2 ou équivalent)  </w:t>
      </w:r>
    </w:p>
    <w:p w:rsidR="003A3850" w:rsidRPr="00EE3B4C" w:rsidRDefault="003A3850" w:rsidP="00E61187">
      <w:pPr>
        <w:pStyle w:val="Paragraphedeliste"/>
        <w:framePr w:hSpace="141" w:wrap="around" w:vAnchor="text" w:hAnchor="text" w:y="1"/>
        <w:numPr>
          <w:ilvl w:val="0"/>
          <w:numId w:val="2"/>
        </w:numPr>
        <w:ind w:hanging="720"/>
        <w:suppressOverlap/>
        <w:jc w:val="both"/>
        <w:rPr>
          <w:rFonts w:asciiTheme="minorHAnsi" w:hAnsiTheme="minorHAnsi"/>
          <w:sz w:val="24"/>
          <w:szCs w:val="24"/>
        </w:rPr>
      </w:pPr>
      <w:r w:rsidRPr="00EE3B4C">
        <w:rPr>
          <w:rFonts w:asciiTheme="minorHAnsi" w:hAnsiTheme="minorHAnsi"/>
          <w:sz w:val="24"/>
          <w:szCs w:val="24"/>
        </w:rPr>
        <w:t xml:space="preserve">l’attestation sur l’honneur que le candidat : (DC1 ou équivalent)  </w:t>
      </w:r>
    </w:p>
    <w:p w:rsidR="003A3850" w:rsidRPr="00EE3B4C" w:rsidRDefault="003A3850" w:rsidP="00E61187">
      <w:pPr>
        <w:pStyle w:val="Paragraphedeliste"/>
        <w:framePr w:hSpace="141" w:wrap="around" w:vAnchor="text" w:hAnchor="text" w:y="1"/>
        <w:numPr>
          <w:ilvl w:val="0"/>
          <w:numId w:val="3"/>
        </w:numPr>
        <w:suppressOverlap/>
        <w:jc w:val="both"/>
        <w:rPr>
          <w:rFonts w:asciiTheme="minorHAnsi" w:hAnsiTheme="minorHAnsi"/>
          <w:sz w:val="24"/>
          <w:szCs w:val="24"/>
        </w:rPr>
      </w:pPr>
      <w:r w:rsidRPr="00EE3B4C">
        <w:rPr>
          <w:rFonts w:asciiTheme="minorHAnsi" w:hAnsiTheme="minorHAnsi"/>
          <w:sz w:val="24"/>
          <w:szCs w:val="24"/>
        </w:rPr>
        <w:t>a satisfait aux o</w:t>
      </w:r>
      <w:r>
        <w:rPr>
          <w:rFonts w:asciiTheme="minorHAnsi" w:hAnsiTheme="minorHAnsi"/>
          <w:sz w:val="24"/>
          <w:szCs w:val="24"/>
        </w:rPr>
        <w:t>bligations sociales et fiscales,</w:t>
      </w:r>
      <w:r w:rsidRPr="00EE3B4C">
        <w:rPr>
          <w:rFonts w:asciiTheme="minorHAnsi" w:hAnsiTheme="minorHAnsi"/>
          <w:sz w:val="24"/>
          <w:szCs w:val="24"/>
        </w:rPr>
        <w:t xml:space="preserve"> </w:t>
      </w:r>
    </w:p>
    <w:p w:rsidR="003A3850" w:rsidRPr="00EE3B4C" w:rsidRDefault="003A3850" w:rsidP="00E61187">
      <w:pPr>
        <w:pStyle w:val="Paragraphedeliste"/>
        <w:framePr w:hSpace="141" w:wrap="around" w:vAnchor="text" w:hAnchor="text" w:y="1"/>
        <w:numPr>
          <w:ilvl w:val="0"/>
          <w:numId w:val="3"/>
        </w:numPr>
        <w:suppressOverlap/>
        <w:jc w:val="both"/>
        <w:rPr>
          <w:rFonts w:asciiTheme="minorHAnsi" w:hAnsiTheme="minorHAnsi"/>
          <w:sz w:val="24"/>
          <w:szCs w:val="24"/>
        </w:rPr>
      </w:pPr>
      <w:r w:rsidRPr="00EE3B4C">
        <w:rPr>
          <w:rFonts w:asciiTheme="minorHAnsi" w:hAnsiTheme="minorHAnsi"/>
          <w:sz w:val="24"/>
          <w:szCs w:val="24"/>
        </w:rPr>
        <w:t xml:space="preserve">ne fait pas l’objet d’une interdiction de concourir ; </w:t>
      </w:r>
    </w:p>
    <w:p w:rsidR="003A3850" w:rsidRPr="00EE3B4C" w:rsidRDefault="003A3850" w:rsidP="00E61187">
      <w:pPr>
        <w:pStyle w:val="Paragraphedeliste"/>
        <w:framePr w:hSpace="141" w:wrap="around" w:vAnchor="text" w:hAnchor="text" w:y="1"/>
        <w:numPr>
          <w:ilvl w:val="0"/>
          <w:numId w:val="3"/>
        </w:numPr>
        <w:suppressOverlap/>
        <w:jc w:val="both"/>
        <w:rPr>
          <w:rFonts w:asciiTheme="minorHAnsi" w:hAnsiTheme="minorHAnsi"/>
          <w:sz w:val="24"/>
          <w:szCs w:val="24"/>
        </w:rPr>
      </w:pPr>
      <w:r w:rsidRPr="00EE3B4C">
        <w:rPr>
          <w:rFonts w:asciiTheme="minorHAnsi" w:hAnsiTheme="minorHAnsi"/>
          <w:sz w:val="24"/>
          <w:szCs w:val="24"/>
        </w:rPr>
        <w:t xml:space="preserve">n’a pas fait l’objet, au cours des cinq dernières années, d’une condamnation inscrite au bulletin nº 2 du casier judiciaire pour les infractions visées aux articles L. 8221-1 à L. 8221-3, L. 8221-5, L. 5221-8, L. 5221-11, L. 8251-1, L. 8252-1, L. 8252-2, L. 8254-1 à L. 8254-4, R. 8254-1,  L. 8255-1, L. 8231-1et L. 8241-1 à L. 8241-2  du Code du Travail.    </w:t>
      </w:r>
    </w:p>
    <w:p w:rsidR="003A3850" w:rsidRPr="00EE3B4C" w:rsidRDefault="003A3850" w:rsidP="00E61187">
      <w:pPr>
        <w:framePr w:hSpace="141" w:wrap="around" w:vAnchor="text" w:hAnchor="text" w:y="1"/>
        <w:suppressOverlap/>
        <w:jc w:val="both"/>
        <w:rPr>
          <w:rFonts w:cs="Times New Roman"/>
          <w:sz w:val="24"/>
          <w:szCs w:val="24"/>
        </w:rPr>
      </w:pPr>
      <w:r w:rsidRPr="00EE3B4C">
        <w:rPr>
          <w:rFonts w:cs="Times New Roman"/>
          <w:sz w:val="24"/>
          <w:szCs w:val="24"/>
        </w:rPr>
        <w:t>• Les chiffres d’affaires du candidat au cours des trois dernières années (sauf pour les entreprises nouvellement créées)</w:t>
      </w:r>
      <w:r>
        <w:rPr>
          <w:rFonts w:cs="Times New Roman"/>
          <w:sz w:val="24"/>
          <w:szCs w:val="24"/>
        </w:rPr>
        <w:t>,</w:t>
      </w:r>
      <w:r w:rsidRPr="00EE3B4C">
        <w:rPr>
          <w:rFonts w:cs="Times New Roman"/>
          <w:sz w:val="24"/>
          <w:szCs w:val="24"/>
        </w:rPr>
        <w:t xml:space="preserve"> </w:t>
      </w:r>
    </w:p>
    <w:p w:rsidR="003A3850" w:rsidRPr="00EE3B4C" w:rsidRDefault="003A3850" w:rsidP="00E61187">
      <w:pPr>
        <w:framePr w:hSpace="141" w:wrap="around" w:vAnchor="text" w:hAnchor="text" w:y="1"/>
        <w:suppressOverlap/>
        <w:jc w:val="both"/>
        <w:rPr>
          <w:rFonts w:cs="Times New Roman"/>
          <w:sz w:val="24"/>
          <w:szCs w:val="24"/>
        </w:rPr>
      </w:pPr>
      <w:r w:rsidRPr="00EE3B4C">
        <w:rPr>
          <w:rFonts w:cs="Times New Roman"/>
          <w:sz w:val="24"/>
          <w:szCs w:val="24"/>
        </w:rPr>
        <w:t>• Les références du candidat pour des prestations similaires et/ou qualifications appropriées. A cet effet le candidat devra présenter :</w:t>
      </w:r>
    </w:p>
    <w:p w:rsidR="003A3850" w:rsidRPr="00EE3B4C" w:rsidRDefault="003A3850" w:rsidP="00E61187">
      <w:pPr>
        <w:pStyle w:val="Paragraphedeliste"/>
        <w:framePr w:hSpace="141" w:wrap="around" w:vAnchor="text" w:hAnchor="text" w:y="1"/>
        <w:numPr>
          <w:ilvl w:val="0"/>
          <w:numId w:val="1"/>
        </w:numPr>
        <w:suppressOverlap/>
        <w:jc w:val="both"/>
        <w:rPr>
          <w:rFonts w:asciiTheme="minorHAnsi" w:hAnsiTheme="minorHAnsi"/>
          <w:sz w:val="24"/>
          <w:szCs w:val="24"/>
        </w:rPr>
      </w:pPr>
      <w:r w:rsidRPr="00EE3B4C">
        <w:rPr>
          <w:rFonts w:asciiTheme="minorHAnsi" w:hAnsiTheme="minorHAnsi"/>
          <w:sz w:val="24"/>
          <w:szCs w:val="24"/>
        </w:rPr>
        <w:t>Références sur des prestations similaires datant de moins de 3 ans</w:t>
      </w:r>
      <w:r>
        <w:rPr>
          <w:rFonts w:asciiTheme="minorHAnsi" w:hAnsiTheme="minorHAnsi"/>
          <w:sz w:val="24"/>
          <w:szCs w:val="24"/>
        </w:rPr>
        <w:t>,</w:t>
      </w:r>
    </w:p>
    <w:p w:rsidR="003A3850" w:rsidRDefault="003A3850" w:rsidP="00E61187">
      <w:pPr>
        <w:jc w:val="both"/>
        <w:rPr>
          <w:sz w:val="24"/>
          <w:szCs w:val="24"/>
        </w:rPr>
      </w:pPr>
      <w:r w:rsidRPr="00EE3B4C">
        <w:rPr>
          <w:sz w:val="24"/>
          <w:szCs w:val="24"/>
        </w:rPr>
        <w:t>Les moyens humains et matériels de l’entreprise</w:t>
      </w:r>
      <w:r w:rsidR="00267F11">
        <w:rPr>
          <w:sz w:val="24"/>
          <w:szCs w:val="24"/>
        </w:rPr>
        <w:t>.</w:t>
      </w:r>
    </w:p>
    <w:p w:rsidR="00474D23" w:rsidRDefault="00AE0857" w:rsidP="00E61187">
      <w:pPr>
        <w:jc w:val="both"/>
        <w:rPr>
          <w:rFonts w:cs="Times New Roman"/>
          <w:b/>
          <w:sz w:val="24"/>
          <w:szCs w:val="24"/>
        </w:rPr>
      </w:pPr>
      <w:r w:rsidRPr="00EE3B4C">
        <w:rPr>
          <w:rFonts w:cs="Times New Roman"/>
          <w:b/>
          <w:sz w:val="24"/>
          <w:szCs w:val="24"/>
        </w:rPr>
        <w:t>Les modalités de présentation des offres et les critères de sélection des offres sont indiqués dans le règlement de consultation.</w:t>
      </w:r>
    </w:p>
    <w:p w:rsidR="00DC37DA" w:rsidRPr="00EE3B4C" w:rsidRDefault="00591E53" w:rsidP="00E61187">
      <w:pPr>
        <w:tabs>
          <w:tab w:val="left" w:pos="3686"/>
        </w:tabs>
        <w:jc w:val="both"/>
        <w:rPr>
          <w:rFonts w:cs="Times New Roman"/>
          <w:sz w:val="24"/>
          <w:szCs w:val="24"/>
        </w:rPr>
      </w:pPr>
      <w:bookmarkStart w:id="0" w:name="_GoBack"/>
      <w:bookmarkEnd w:id="0"/>
      <w:r w:rsidRPr="00EE3B4C">
        <w:rPr>
          <w:rFonts w:cs="Times New Roman"/>
          <w:b/>
          <w:sz w:val="24"/>
          <w:szCs w:val="24"/>
          <w:u w:val="single"/>
        </w:rPr>
        <w:t>Date limite de réception des offres</w:t>
      </w:r>
      <w:r w:rsidRPr="00EE3B4C">
        <w:rPr>
          <w:rFonts w:cs="Times New Roman"/>
          <w:sz w:val="24"/>
          <w:szCs w:val="24"/>
        </w:rPr>
        <w:t xml:space="preserve"> : </w:t>
      </w:r>
      <w:r w:rsidR="00DC37DA" w:rsidRPr="00EE3B4C">
        <w:rPr>
          <w:rFonts w:cs="Times New Roman"/>
          <w:sz w:val="24"/>
          <w:szCs w:val="24"/>
        </w:rPr>
        <w:t xml:space="preserve">28 </w:t>
      </w:r>
      <w:r w:rsidR="003A3850">
        <w:rPr>
          <w:rFonts w:cs="Times New Roman"/>
          <w:sz w:val="24"/>
          <w:szCs w:val="24"/>
        </w:rPr>
        <w:t>mai 2018</w:t>
      </w:r>
      <w:r w:rsidR="00DC37DA" w:rsidRPr="00EE3B4C">
        <w:rPr>
          <w:rFonts w:cs="Times New Roman"/>
          <w:sz w:val="24"/>
          <w:szCs w:val="24"/>
        </w:rPr>
        <w:t xml:space="preserve"> </w:t>
      </w:r>
      <w:r w:rsidR="005B045E">
        <w:rPr>
          <w:rFonts w:cs="Times New Roman"/>
          <w:sz w:val="24"/>
          <w:szCs w:val="24"/>
        </w:rPr>
        <w:t xml:space="preserve">à 12h00 </w:t>
      </w:r>
    </w:p>
    <w:p w:rsidR="00623FD5" w:rsidRPr="00EA314F" w:rsidRDefault="00CD3864" w:rsidP="00E61187">
      <w:pPr>
        <w:jc w:val="both"/>
        <w:rPr>
          <w:rFonts w:cs="Times New Roman"/>
          <w:sz w:val="24"/>
          <w:szCs w:val="24"/>
        </w:rPr>
      </w:pPr>
      <w:r w:rsidRPr="00EA314F">
        <w:rPr>
          <w:rFonts w:cs="Times New Roman"/>
          <w:b/>
          <w:sz w:val="24"/>
          <w:szCs w:val="24"/>
        </w:rPr>
        <w:t>PROCÉDURES DE RECOURS</w:t>
      </w:r>
      <w:r w:rsidR="00EA314F">
        <w:rPr>
          <w:rFonts w:cs="Times New Roman"/>
          <w:b/>
          <w:sz w:val="24"/>
          <w:szCs w:val="24"/>
        </w:rPr>
        <w:t> :</w:t>
      </w:r>
    </w:p>
    <w:p w:rsidR="00FE0AAC" w:rsidRPr="00EA314F" w:rsidRDefault="00FE0AAC" w:rsidP="00E61187">
      <w:pPr>
        <w:jc w:val="both"/>
        <w:rPr>
          <w:rFonts w:cs="Times New Roman"/>
          <w:sz w:val="24"/>
          <w:szCs w:val="24"/>
        </w:rPr>
      </w:pPr>
      <w:r w:rsidRPr="00EA314F">
        <w:rPr>
          <w:rFonts w:cs="Times New Roman"/>
          <w:b/>
          <w:sz w:val="24"/>
          <w:szCs w:val="24"/>
        </w:rPr>
        <w:t>Instance chargée des procédures de recours :</w:t>
      </w:r>
    </w:p>
    <w:p w:rsidR="002837D7" w:rsidRPr="00EE3B4C" w:rsidRDefault="00FE0AAC" w:rsidP="00E61187">
      <w:pPr>
        <w:jc w:val="both"/>
        <w:rPr>
          <w:rFonts w:cs="Times New Roman"/>
          <w:sz w:val="24"/>
          <w:szCs w:val="24"/>
        </w:rPr>
      </w:pPr>
      <w:r w:rsidRPr="00EE3B4C">
        <w:rPr>
          <w:rFonts w:cs="Times New Roman"/>
          <w:sz w:val="24"/>
          <w:szCs w:val="24"/>
        </w:rPr>
        <w:t>Tribunal Administratif de Marseille 22-24 rue Breteuil 13006 Marseille</w:t>
      </w:r>
      <w:r w:rsidR="000437BE" w:rsidRPr="00EE3B4C">
        <w:rPr>
          <w:rFonts w:cs="Times New Roman"/>
          <w:sz w:val="24"/>
          <w:szCs w:val="24"/>
        </w:rPr>
        <w:t>.</w:t>
      </w:r>
    </w:p>
    <w:p w:rsidR="000D2BB9" w:rsidRPr="00EE3B4C" w:rsidRDefault="005320FF" w:rsidP="00E61187">
      <w:pPr>
        <w:jc w:val="both"/>
        <w:rPr>
          <w:rFonts w:cs="Times New Roman"/>
          <w:sz w:val="24"/>
          <w:szCs w:val="24"/>
        </w:rPr>
      </w:pPr>
      <w:r w:rsidRPr="00EE3B4C">
        <w:rPr>
          <w:rFonts w:cs="Times New Roman"/>
          <w:b/>
          <w:sz w:val="24"/>
          <w:szCs w:val="24"/>
          <w:u w:val="single"/>
        </w:rPr>
        <w:t>Date d’envoi du présent avis à la publication</w:t>
      </w:r>
      <w:r w:rsidRPr="00EE3B4C">
        <w:rPr>
          <w:rFonts w:cs="Times New Roman"/>
          <w:sz w:val="24"/>
          <w:szCs w:val="24"/>
        </w:rPr>
        <w:t> :</w:t>
      </w:r>
    </w:p>
    <w:p w:rsidR="004758EF" w:rsidRPr="004D69D7" w:rsidRDefault="003A3850" w:rsidP="00E61187">
      <w:pPr>
        <w:jc w:val="both"/>
        <w:rPr>
          <w:rFonts w:cs="Times New Roman"/>
          <w:sz w:val="24"/>
          <w:szCs w:val="24"/>
        </w:rPr>
      </w:pPr>
      <w:r>
        <w:rPr>
          <w:rFonts w:cs="Times New Roman"/>
          <w:sz w:val="24"/>
          <w:szCs w:val="24"/>
        </w:rPr>
        <w:t>24 avril</w:t>
      </w:r>
      <w:r w:rsidR="00CE3335" w:rsidRPr="004D69D7">
        <w:rPr>
          <w:rFonts w:cs="Times New Roman"/>
          <w:sz w:val="24"/>
          <w:szCs w:val="24"/>
        </w:rPr>
        <w:t xml:space="preserve"> 201</w:t>
      </w:r>
      <w:r>
        <w:rPr>
          <w:rFonts w:cs="Times New Roman"/>
          <w:sz w:val="24"/>
          <w:szCs w:val="24"/>
        </w:rPr>
        <w:t>8</w:t>
      </w:r>
    </w:p>
    <w:sectPr w:rsidR="004758EF" w:rsidRPr="004D69D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45" w:rsidRDefault="00EB3645" w:rsidP="00EB3645">
      <w:pPr>
        <w:spacing w:after="0" w:line="240" w:lineRule="auto"/>
      </w:pPr>
      <w:r>
        <w:separator/>
      </w:r>
    </w:p>
  </w:endnote>
  <w:endnote w:type="continuationSeparator" w:id="0">
    <w:p w:rsidR="00EB3645" w:rsidRDefault="00EB3645" w:rsidP="00EB3645">
      <w:pPr>
        <w:spacing w:after="0" w:line="240" w:lineRule="auto"/>
      </w:pPr>
      <w:r>
        <w:continuationSeparator/>
      </w:r>
    </w:p>
  </w:endnote>
  <w:endnote w:type="continuationNotice" w:id="1">
    <w:p w:rsidR="002925E6" w:rsidRDefault="00292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691064300"/>
      <w:docPartObj>
        <w:docPartGallery w:val="Page Numbers (Bottom of Page)"/>
        <w:docPartUnique/>
      </w:docPartObj>
    </w:sdtPr>
    <w:sdtEndPr>
      <w:rPr>
        <w:b w:val="0"/>
      </w:rPr>
    </w:sdtEndPr>
    <w:sdtContent>
      <w:sdt>
        <w:sdtPr>
          <w:rPr>
            <w:sz w:val="18"/>
            <w:szCs w:val="18"/>
          </w:rPr>
          <w:id w:val="-1669238322"/>
          <w:docPartObj>
            <w:docPartGallery w:val="Page Numbers (Top of Page)"/>
            <w:docPartUnique/>
          </w:docPartObj>
        </w:sdtPr>
        <w:sdtEndPr/>
        <w:sdtContent>
          <w:p w:rsidR="00B51674" w:rsidRPr="00B51674" w:rsidRDefault="00B51674">
            <w:pPr>
              <w:pStyle w:val="Pieddepage"/>
              <w:jc w:val="center"/>
              <w:rPr>
                <w:sz w:val="18"/>
                <w:szCs w:val="18"/>
              </w:rPr>
            </w:pPr>
            <w:r w:rsidRPr="00B51674">
              <w:rPr>
                <w:sz w:val="18"/>
                <w:szCs w:val="18"/>
              </w:rPr>
              <w:t xml:space="preserve">Page </w:t>
            </w:r>
            <w:r w:rsidRPr="00B51674">
              <w:rPr>
                <w:bCs/>
                <w:sz w:val="18"/>
                <w:szCs w:val="18"/>
              </w:rPr>
              <w:fldChar w:fldCharType="begin"/>
            </w:r>
            <w:r w:rsidRPr="00B51674">
              <w:rPr>
                <w:bCs/>
                <w:sz w:val="18"/>
                <w:szCs w:val="18"/>
              </w:rPr>
              <w:instrText>PAGE</w:instrText>
            </w:r>
            <w:r w:rsidRPr="00B51674">
              <w:rPr>
                <w:bCs/>
                <w:sz w:val="18"/>
                <w:szCs w:val="18"/>
              </w:rPr>
              <w:fldChar w:fldCharType="separate"/>
            </w:r>
            <w:r w:rsidR="00736A79">
              <w:rPr>
                <w:bCs/>
                <w:noProof/>
                <w:sz w:val="18"/>
                <w:szCs w:val="18"/>
              </w:rPr>
              <w:t>2</w:t>
            </w:r>
            <w:r w:rsidRPr="00B51674">
              <w:rPr>
                <w:bCs/>
                <w:sz w:val="18"/>
                <w:szCs w:val="18"/>
              </w:rPr>
              <w:fldChar w:fldCharType="end"/>
            </w:r>
            <w:r w:rsidRPr="00B51674">
              <w:rPr>
                <w:sz w:val="18"/>
                <w:szCs w:val="18"/>
              </w:rPr>
              <w:t xml:space="preserve"> sur </w:t>
            </w:r>
            <w:r w:rsidRPr="00B51674">
              <w:rPr>
                <w:bCs/>
                <w:sz w:val="18"/>
                <w:szCs w:val="18"/>
              </w:rPr>
              <w:fldChar w:fldCharType="begin"/>
            </w:r>
            <w:r w:rsidRPr="00B51674">
              <w:rPr>
                <w:bCs/>
                <w:sz w:val="18"/>
                <w:szCs w:val="18"/>
              </w:rPr>
              <w:instrText>NUMPAGES</w:instrText>
            </w:r>
            <w:r w:rsidRPr="00B51674">
              <w:rPr>
                <w:bCs/>
                <w:sz w:val="18"/>
                <w:szCs w:val="18"/>
              </w:rPr>
              <w:fldChar w:fldCharType="separate"/>
            </w:r>
            <w:r w:rsidR="00736A79">
              <w:rPr>
                <w:bCs/>
                <w:noProof/>
                <w:sz w:val="18"/>
                <w:szCs w:val="18"/>
              </w:rPr>
              <w:t>3</w:t>
            </w:r>
            <w:r w:rsidRPr="00B51674">
              <w:rPr>
                <w:bCs/>
                <w:sz w:val="18"/>
                <w:szCs w:val="18"/>
              </w:rPr>
              <w:fldChar w:fldCharType="end"/>
            </w:r>
          </w:p>
        </w:sdtContent>
      </w:sdt>
    </w:sdtContent>
  </w:sdt>
  <w:p w:rsidR="00EB3645" w:rsidRPr="00B51674" w:rsidRDefault="00EB3645">
    <w:pPr>
      <w:pStyle w:val="Pieddepage"/>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45" w:rsidRDefault="00EB3645" w:rsidP="00EB3645">
      <w:pPr>
        <w:spacing w:after="0" w:line="240" w:lineRule="auto"/>
      </w:pPr>
      <w:r>
        <w:separator/>
      </w:r>
    </w:p>
  </w:footnote>
  <w:footnote w:type="continuationSeparator" w:id="0">
    <w:p w:rsidR="00EB3645" w:rsidRDefault="00EB3645" w:rsidP="00EB3645">
      <w:pPr>
        <w:spacing w:after="0" w:line="240" w:lineRule="auto"/>
      </w:pPr>
      <w:r>
        <w:continuationSeparator/>
      </w:r>
    </w:p>
  </w:footnote>
  <w:footnote w:type="continuationNotice" w:id="1">
    <w:p w:rsidR="002925E6" w:rsidRDefault="002925E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451"/>
    <w:multiLevelType w:val="hybridMultilevel"/>
    <w:tmpl w:val="295AB6D0"/>
    <w:lvl w:ilvl="0" w:tplc="2A66D86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743E12"/>
    <w:multiLevelType w:val="hybridMultilevel"/>
    <w:tmpl w:val="0AF835D4"/>
    <w:lvl w:ilvl="0" w:tplc="4358E5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1F76A2"/>
    <w:multiLevelType w:val="hybridMultilevel"/>
    <w:tmpl w:val="CF34951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3">
    <w:nsid w:val="57B5099D"/>
    <w:multiLevelType w:val="multilevel"/>
    <w:tmpl w:val="6C241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44B36"/>
    <w:multiLevelType w:val="hybridMultilevel"/>
    <w:tmpl w:val="44AAB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CD"/>
    <w:rsid w:val="0001623F"/>
    <w:rsid w:val="00031532"/>
    <w:rsid w:val="000437BE"/>
    <w:rsid w:val="0004544D"/>
    <w:rsid w:val="000560D7"/>
    <w:rsid w:val="00092489"/>
    <w:rsid w:val="00097818"/>
    <w:rsid w:val="000A03A8"/>
    <w:rsid w:val="000A1753"/>
    <w:rsid w:val="000A6609"/>
    <w:rsid w:val="000D2BB9"/>
    <w:rsid w:val="000D5BF7"/>
    <w:rsid w:val="000D74E9"/>
    <w:rsid w:val="000F7392"/>
    <w:rsid w:val="00106457"/>
    <w:rsid w:val="00160F46"/>
    <w:rsid w:val="00164A48"/>
    <w:rsid w:val="00193314"/>
    <w:rsid w:val="001A7FBE"/>
    <w:rsid w:val="001F24BC"/>
    <w:rsid w:val="001F25C0"/>
    <w:rsid w:val="00215DB1"/>
    <w:rsid w:val="00244072"/>
    <w:rsid w:val="002617A4"/>
    <w:rsid w:val="00267F11"/>
    <w:rsid w:val="002837D7"/>
    <w:rsid w:val="00284E26"/>
    <w:rsid w:val="002925E6"/>
    <w:rsid w:val="002A5297"/>
    <w:rsid w:val="00332994"/>
    <w:rsid w:val="00342FE2"/>
    <w:rsid w:val="00372350"/>
    <w:rsid w:val="003A3850"/>
    <w:rsid w:val="003C4268"/>
    <w:rsid w:val="003D5DEF"/>
    <w:rsid w:val="003E3823"/>
    <w:rsid w:val="00404E91"/>
    <w:rsid w:val="00435850"/>
    <w:rsid w:val="004518D3"/>
    <w:rsid w:val="00470CD5"/>
    <w:rsid w:val="00474D23"/>
    <w:rsid w:val="004758EF"/>
    <w:rsid w:val="00495F68"/>
    <w:rsid w:val="004A214E"/>
    <w:rsid w:val="004A6EE4"/>
    <w:rsid w:val="004B132F"/>
    <w:rsid w:val="004C4283"/>
    <w:rsid w:val="004C7164"/>
    <w:rsid w:val="004D69D7"/>
    <w:rsid w:val="004F7A8B"/>
    <w:rsid w:val="005211BE"/>
    <w:rsid w:val="005320FF"/>
    <w:rsid w:val="00562E91"/>
    <w:rsid w:val="005712EC"/>
    <w:rsid w:val="00583A25"/>
    <w:rsid w:val="00584D34"/>
    <w:rsid w:val="00591E53"/>
    <w:rsid w:val="005A5EEF"/>
    <w:rsid w:val="005B045E"/>
    <w:rsid w:val="005D2CF2"/>
    <w:rsid w:val="005E327B"/>
    <w:rsid w:val="005F2E84"/>
    <w:rsid w:val="00623FD5"/>
    <w:rsid w:val="006428CD"/>
    <w:rsid w:val="00647F45"/>
    <w:rsid w:val="00662E90"/>
    <w:rsid w:val="006805E7"/>
    <w:rsid w:val="00685D4D"/>
    <w:rsid w:val="006F6176"/>
    <w:rsid w:val="00736A79"/>
    <w:rsid w:val="00753D6B"/>
    <w:rsid w:val="00764848"/>
    <w:rsid w:val="00775A50"/>
    <w:rsid w:val="007F64E3"/>
    <w:rsid w:val="00804B1A"/>
    <w:rsid w:val="008122F1"/>
    <w:rsid w:val="00815D1C"/>
    <w:rsid w:val="00826C64"/>
    <w:rsid w:val="008E1C60"/>
    <w:rsid w:val="008E37A6"/>
    <w:rsid w:val="008F4A3F"/>
    <w:rsid w:val="00901D88"/>
    <w:rsid w:val="009079EC"/>
    <w:rsid w:val="00953948"/>
    <w:rsid w:val="009854B3"/>
    <w:rsid w:val="00994BDC"/>
    <w:rsid w:val="00995906"/>
    <w:rsid w:val="009A2E75"/>
    <w:rsid w:val="00A02DD7"/>
    <w:rsid w:val="00A2370A"/>
    <w:rsid w:val="00A4373B"/>
    <w:rsid w:val="00A96793"/>
    <w:rsid w:val="00A97112"/>
    <w:rsid w:val="00AE0857"/>
    <w:rsid w:val="00B01B31"/>
    <w:rsid w:val="00B1504D"/>
    <w:rsid w:val="00B17EF5"/>
    <w:rsid w:val="00B51674"/>
    <w:rsid w:val="00B72C1F"/>
    <w:rsid w:val="00B93339"/>
    <w:rsid w:val="00BB5CAD"/>
    <w:rsid w:val="00BC721E"/>
    <w:rsid w:val="00BD7BF2"/>
    <w:rsid w:val="00BE1B28"/>
    <w:rsid w:val="00BE251D"/>
    <w:rsid w:val="00BF0CE1"/>
    <w:rsid w:val="00C26C38"/>
    <w:rsid w:val="00C6584E"/>
    <w:rsid w:val="00C830EA"/>
    <w:rsid w:val="00C8470D"/>
    <w:rsid w:val="00CA72B6"/>
    <w:rsid w:val="00CD3864"/>
    <w:rsid w:val="00CE3335"/>
    <w:rsid w:val="00D242C7"/>
    <w:rsid w:val="00D317B0"/>
    <w:rsid w:val="00D60137"/>
    <w:rsid w:val="00DB3B7F"/>
    <w:rsid w:val="00DC29AE"/>
    <w:rsid w:val="00DC37DA"/>
    <w:rsid w:val="00E4297A"/>
    <w:rsid w:val="00E61187"/>
    <w:rsid w:val="00E6536B"/>
    <w:rsid w:val="00E93E6C"/>
    <w:rsid w:val="00E95711"/>
    <w:rsid w:val="00EA314F"/>
    <w:rsid w:val="00EB3645"/>
    <w:rsid w:val="00EB619C"/>
    <w:rsid w:val="00ED25C0"/>
    <w:rsid w:val="00EE3B4C"/>
    <w:rsid w:val="00F02D11"/>
    <w:rsid w:val="00F23718"/>
    <w:rsid w:val="00F71B68"/>
    <w:rsid w:val="00F71C2C"/>
    <w:rsid w:val="00F7537C"/>
    <w:rsid w:val="00F8160E"/>
    <w:rsid w:val="00F82B40"/>
    <w:rsid w:val="00F94621"/>
    <w:rsid w:val="00F96114"/>
    <w:rsid w:val="00FA62C7"/>
    <w:rsid w:val="00FE0AAC"/>
    <w:rsid w:val="00FF3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Standard"/>
    <w:next w:val="Standard"/>
    <w:link w:val="Titre6Car"/>
    <w:rsid w:val="003E3823"/>
    <w:pPr>
      <w:keepNext/>
      <w:autoSpaceDE w:val="0"/>
      <w:jc w:val="both"/>
      <w:outlineLvl w:val="5"/>
    </w:pPr>
    <w:rPr>
      <w:rFonts w:ascii="Arial" w:hAnsi="Arial" w:cs="Arial"/>
      <w:b/>
      <w:bCs/>
      <w:color w:val="000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0">
    <w:name w:val="titresection0"/>
    <w:basedOn w:val="Normal"/>
    <w:rsid w:val="00215D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
    <w:name w:val="txt"/>
    <w:basedOn w:val="Normal"/>
    <w:rsid w:val="00215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164A48"/>
  </w:style>
  <w:style w:type="paragraph" w:styleId="Paragraphedeliste">
    <w:name w:val="List Paragraph"/>
    <w:basedOn w:val="Normal"/>
    <w:uiPriority w:val="34"/>
    <w:qFormat/>
    <w:rsid w:val="00AE0857"/>
    <w:pPr>
      <w:ind w:left="720"/>
      <w:contextualSpacing/>
    </w:pPr>
    <w:rPr>
      <w:rFonts w:ascii="Calibri" w:eastAsia="Calibri" w:hAnsi="Calibri" w:cs="Times New Roman"/>
    </w:rPr>
  </w:style>
  <w:style w:type="character" w:styleId="Lienhypertexte">
    <w:name w:val="Hyperlink"/>
    <w:basedOn w:val="Policepardfaut"/>
    <w:uiPriority w:val="99"/>
    <w:unhideWhenUsed/>
    <w:rsid w:val="004C4283"/>
    <w:rPr>
      <w:color w:val="0563C1" w:themeColor="hyperlink"/>
      <w:u w:val="single"/>
    </w:rPr>
  </w:style>
  <w:style w:type="character" w:customStyle="1" w:styleId="Titre6Car">
    <w:name w:val="Titre 6 Car"/>
    <w:basedOn w:val="Policepardfaut"/>
    <w:link w:val="Titre6"/>
    <w:rsid w:val="003E3823"/>
    <w:rPr>
      <w:rFonts w:ascii="Arial" w:eastAsia="Times New Roman" w:hAnsi="Arial" w:cs="Arial"/>
      <w:b/>
      <w:bCs/>
      <w:color w:val="000000"/>
      <w:sz w:val="20"/>
      <w:szCs w:val="20"/>
      <w:u w:val="single"/>
      <w:lang w:eastAsia="fr-FR"/>
    </w:rPr>
  </w:style>
  <w:style w:type="paragraph" w:customStyle="1" w:styleId="Standard">
    <w:name w:val="Standard"/>
    <w:rsid w:val="003E3823"/>
    <w:pPr>
      <w:tabs>
        <w:tab w:val="left" w:pos="708"/>
      </w:tabs>
      <w:suppressAutoHyphens/>
      <w:spacing w:after="200" w:line="276"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E3823"/>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B3645"/>
    <w:pPr>
      <w:tabs>
        <w:tab w:val="center" w:pos="4536"/>
        <w:tab w:val="right" w:pos="9072"/>
      </w:tabs>
      <w:spacing w:after="0" w:line="240" w:lineRule="auto"/>
    </w:pPr>
  </w:style>
  <w:style w:type="character" w:customStyle="1" w:styleId="En-tteCar">
    <w:name w:val="En-tête Car"/>
    <w:basedOn w:val="Policepardfaut"/>
    <w:link w:val="En-tte"/>
    <w:uiPriority w:val="99"/>
    <w:rsid w:val="00EB3645"/>
  </w:style>
  <w:style w:type="paragraph" w:styleId="Pieddepage">
    <w:name w:val="footer"/>
    <w:basedOn w:val="Normal"/>
    <w:link w:val="PieddepageCar"/>
    <w:uiPriority w:val="99"/>
    <w:unhideWhenUsed/>
    <w:rsid w:val="00EB36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645"/>
  </w:style>
  <w:style w:type="paragraph" w:styleId="Textedebulles">
    <w:name w:val="Balloon Text"/>
    <w:basedOn w:val="Normal"/>
    <w:link w:val="TextedebullesCar"/>
    <w:uiPriority w:val="99"/>
    <w:semiHidden/>
    <w:unhideWhenUsed/>
    <w:rsid w:val="00FA6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2C7"/>
    <w:rPr>
      <w:rFonts w:ascii="Tahoma" w:hAnsi="Tahoma" w:cs="Tahoma"/>
      <w:sz w:val="16"/>
      <w:szCs w:val="16"/>
    </w:rPr>
  </w:style>
  <w:style w:type="paragraph" w:styleId="Rvision">
    <w:name w:val="Revision"/>
    <w:hidden/>
    <w:uiPriority w:val="99"/>
    <w:semiHidden/>
    <w:rsid w:val="002925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Standard"/>
    <w:next w:val="Standard"/>
    <w:link w:val="Titre6Car"/>
    <w:rsid w:val="003E3823"/>
    <w:pPr>
      <w:keepNext/>
      <w:autoSpaceDE w:val="0"/>
      <w:jc w:val="both"/>
      <w:outlineLvl w:val="5"/>
    </w:pPr>
    <w:rPr>
      <w:rFonts w:ascii="Arial" w:hAnsi="Arial" w:cs="Arial"/>
      <w:b/>
      <w:bCs/>
      <w:color w:val="000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0">
    <w:name w:val="titresection0"/>
    <w:basedOn w:val="Normal"/>
    <w:rsid w:val="00215D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
    <w:name w:val="txt"/>
    <w:basedOn w:val="Normal"/>
    <w:rsid w:val="00215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164A48"/>
  </w:style>
  <w:style w:type="paragraph" w:styleId="Paragraphedeliste">
    <w:name w:val="List Paragraph"/>
    <w:basedOn w:val="Normal"/>
    <w:uiPriority w:val="34"/>
    <w:qFormat/>
    <w:rsid w:val="00AE0857"/>
    <w:pPr>
      <w:ind w:left="720"/>
      <w:contextualSpacing/>
    </w:pPr>
    <w:rPr>
      <w:rFonts w:ascii="Calibri" w:eastAsia="Calibri" w:hAnsi="Calibri" w:cs="Times New Roman"/>
    </w:rPr>
  </w:style>
  <w:style w:type="character" w:styleId="Lienhypertexte">
    <w:name w:val="Hyperlink"/>
    <w:basedOn w:val="Policepardfaut"/>
    <w:uiPriority w:val="99"/>
    <w:unhideWhenUsed/>
    <w:rsid w:val="004C4283"/>
    <w:rPr>
      <w:color w:val="0563C1" w:themeColor="hyperlink"/>
      <w:u w:val="single"/>
    </w:rPr>
  </w:style>
  <w:style w:type="character" w:customStyle="1" w:styleId="Titre6Car">
    <w:name w:val="Titre 6 Car"/>
    <w:basedOn w:val="Policepardfaut"/>
    <w:link w:val="Titre6"/>
    <w:rsid w:val="003E3823"/>
    <w:rPr>
      <w:rFonts w:ascii="Arial" w:eastAsia="Times New Roman" w:hAnsi="Arial" w:cs="Arial"/>
      <w:b/>
      <w:bCs/>
      <w:color w:val="000000"/>
      <w:sz w:val="20"/>
      <w:szCs w:val="20"/>
      <w:u w:val="single"/>
      <w:lang w:eastAsia="fr-FR"/>
    </w:rPr>
  </w:style>
  <w:style w:type="paragraph" w:customStyle="1" w:styleId="Standard">
    <w:name w:val="Standard"/>
    <w:rsid w:val="003E3823"/>
    <w:pPr>
      <w:tabs>
        <w:tab w:val="left" w:pos="708"/>
      </w:tabs>
      <w:suppressAutoHyphens/>
      <w:spacing w:after="200" w:line="276"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E3823"/>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B3645"/>
    <w:pPr>
      <w:tabs>
        <w:tab w:val="center" w:pos="4536"/>
        <w:tab w:val="right" w:pos="9072"/>
      </w:tabs>
      <w:spacing w:after="0" w:line="240" w:lineRule="auto"/>
    </w:pPr>
  </w:style>
  <w:style w:type="character" w:customStyle="1" w:styleId="En-tteCar">
    <w:name w:val="En-tête Car"/>
    <w:basedOn w:val="Policepardfaut"/>
    <w:link w:val="En-tte"/>
    <w:uiPriority w:val="99"/>
    <w:rsid w:val="00EB3645"/>
  </w:style>
  <w:style w:type="paragraph" w:styleId="Pieddepage">
    <w:name w:val="footer"/>
    <w:basedOn w:val="Normal"/>
    <w:link w:val="PieddepageCar"/>
    <w:uiPriority w:val="99"/>
    <w:unhideWhenUsed/>
    <w:rsid w:val="00EB36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645"/>
  </w:style>
  <w:style w:type="paragraph" w:styleId="Textedebulles">
    <w:name w:val="Balloon Text"/>
    <w:basedOn w:val="Normal"/>
    <w:link w:val="TextedebullesCar"/>
    <w:uiPriority w:val="99"/>
    <w:semiHidden/>
    <w:unhideWhenUsed/>
    <w:rsid w:val="00FA6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2C7"/>
    <w:rPr>
      <w:rFonts w:ascii="Tahoma" w:hAnsi="Tahoma" w:cs="Tahoma"/>
      <w:sz w:val="16"/>
      <w:szCs w:val="16"/>
    </w:rPr>
  </w:style>
  <w:style w:type="paragraph" w:styleId="Rvision">
    <w:name w:val="Revision"/>
    <w:hidden/>
    <w:uiPriority w:val="99"/>
    <w:semiHidden/>
    <w:rsid w:val="00292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lie.makhloufi@marseille.archi.fr" TargetMode="External"/><Relationship Id="rId5" Type="http://schemas.openxmlformats.org/officeDocument/2006/relationships/settings" Target="settings.xml"/><Relationship Id="rId10" Type="http://schemas.openxmlformats.org/officeDocument/2006/relationships/hyperlink" Target="http://www.marseille.archi.fr/" TargetMode="External"/><Relationship Id="rId4" Type="http://schemas.microsoft.com/office/2007/relationships/stylesWithEffects" Target="stylesWithEffects.xml"/><Relationship Id="rId9" Type="http://schemas.openxmlformats.org/officeDocument/2006/relationships/hyperlink" Target="http://www.marseille.archi.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6765-C736-40B4-9BFF-8413DAB8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ensam</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Frölich</dc:creator>
  <cp:lastModifiedBy>Makhloufi Nathalie</cp:lastModifiedBy>
  <cp:revision>23</cp:revision>
  <cp:lastPrinted>2017-01-30T10:54:00Z</cp:lastPrinted>
  <dcterms:created xsi:type="dcterms:W3CDTF">2017-02-01T08:44:00Z</dcterms:created>
  <dcterms:modified xsi:type="dcterms:W3CDTF">2018-04-24T09:52:00Z</dcterms:modified>
</cp:coreProperties>
</file>