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32" w:rsidRPr="00F4786B" w:rsidRDefault="00DF11EF" w:rsidP="00747984">
      <w:pPr>
        <w:pStyle w:val="Standard"/>
        <w:autoSpaceDE w:val="0"/>
        <w:spacing w:after="0" w:line="240" w:lineRule="auto"/>
      </w:pPr>
      <w:r>
        <w:object w:dxaOrig="267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00.5pt" o:ole="">
            <v:imagedata r:id="rId9" o:title=""/>
          </v:shape>
          <o:OLEObject Type="Embed" ProgID="PBrush" ShapeID="_x0000_i1025" DrawAspect="Content" ObjectID="_1453613603" r:id="rId10"/>
        </w:object>
      </w:r>
      <w:r w:rsidR="00747984">
        <w:tab/>
      </w:r>
      <w:r w:rsidR="00747984">
        <w:tab/>
      </w:r>
      <w:bookmarkStart w:id="0" w:name="_GoBack"/>
      <w:bookmarkEnd w:id="0"/>
      <w:r w:rsidR="00BE77A4" w:rsidRPr="00F4786B">
        <w:rPr>
          <w:rFonts w:ascii="Arial" w:hAnsi="Arial" w:cs="Arial"/>
          <w:b/>
          <w:bCs/>
          <w:szCs w:val="36"/>
        </w:rPr>
        <w:t>Marché public</w:t>
      </w:r>
    </w:p>
    <w:p w:rsidR="00495B32" w:rsidRPr="00F4786B" w:rsidRDefault="00495B32" w:rsidP="00B713C3">
      <w:pPr>
        <w:pStyle w:val="Standard"/>
        <w:autoSpaceDE w:val="0"/>
        <w:spacing w:after="0" w:line="240" w:lineRule="auto"/>
        <w:jc w:val="center"/>
      </w:pPr>
    </w:p>
    <w:p w:rsidR="00495B32" w:rsidRPr="00F4786B" w:rsidRDefault="00495B32" w:rsidP="00B713C3">
      <w:pPr>
        <w:pStyle w:val="Standard"/>
        <w:autoSpaceDE w:val="0"/>
        <w:spacing w:after="0" w:line="240" w:lineRule="auto"/>
        <w:jc w:val="center"/>
      </w:pPr>
    </w:p>
    <w:p w:rsidR="00495B32" w:rsidRPr="00F4786B" w:rsidRDefault="00495B32" w:rsidP="00B713C3">
      <w:pPr>
        <w:pStyle w:val="Standard"/>
        <w:autoSpaceDE w:val="0"/>
        <w:spacing w:after="0" w:line="240" w:lineRule="auto"/>
        <w:jc w:val="center"/>
      </w:pPr>
    </w:p>
    <w:p w:rsidR="00495B32" w:rsidRPr="00F4786B" w:rsidRDefault="00BE77A4" w:rsidP="00B713C3">
      <w:pPr>
        <w:pStyle w:val="Standard"/>
        <w:autoSpaceDE w:val="0"/>
        <w:spacing w:after="0" w:line="240" w:lineRule="auto"/>
        <w:jc w:val="center"/>
      </w:pPr>
      <w:r w:rsidRPr="00F4786B">
        <w:rPr>
          <w:rFonts w:ascii="Arial" w:hAnsi="Arial" w:cs="Arial"/>
          <w:b/>
          <w:bCs/>
          <w:sz w:val="20"/>
          <w:szCs w:val="36"/>
        </w:rPr>
        <w:t>Ecole Nationale Supérieure d'Architecture de Marseille</w:t>
      </w:r>
    </w:p>
    <w:p w:rsidR="00495B32" w:rsidRPr="00F4786B" w:rsidRDefault="00495B32" w:rsidP="00B713C3">
      <w:pPr>
        <w:pStyle w:val="Standard"/>
        <w:autoSpaceDE w:val="0"/>
        <w:spacing w:after="0" w:line="240" w:lineRule="auto"/>
        <w:jc w:val="center"/>
      </w:pPr>
    </w:p>
    <w:p w:rsidR="00495B32" w:rsidRPr="00F4786B" w:rsidRDefault="00495B32" w:rsidP="00B713C3">
      <w:pPr>
        <w:pStyle w:val="Standard"/>
        <w:autoSpaceDE w:val="0"/>
        <w:spacing w:after="0" w:line="240" w:lineRule="auto"/>
        <w:jc w:val="center"/>
      </w:pPr>
    </w:p>
    <w:p w:rsidR="00495B32" w:rsidRPr="00F4786B" w:rsidRDefault="00495B32" w:rsidP="00B713C3">
      <w:pPr>
        <w:pStyle w:val="Standard"/>
        <w:autoSpaceDE w:val="0"/>
        <w:spacing w:after="0" w:line="240" w:lineRule="auto"/>
        <w:jc w:val="center"/>
      </w:pPr>
    </w:p>
    <w:p w:rsidR="00495B32" w:rsidRPr="006B131E" w:rsidRDefault="00BE77A4" w:rsidP="00B713C3">
      <w:pPr>
        <w:pStyle w:val="Standard"/>
        <w:autoSpaceDE w:val="0"/>
        <w:spacing w:after="0" w:line="240" w:lineRule="auto"/>
        <w:jc w:val="center"/>
      </w:pPr>
      <w:r w:rsidRPr="00F4786B">
        <w:rPr>
          <w:rFonts w:ascii="Arial" w:hAnsi="Arial" w:cs="Arial"/>
          <w:b/>
          <w:bCs/>
          <w:sz w:val="20"/>
        </w:rPr>
        <w:t>REGLEMENT DE CONSULTATION</w:t>
      </w:r>
    </w:p>
    <w:p w:rsidR="00495B32" w:rsidRDefault="00495B32" w:rsidP="00A96740">
      <w:pPr>
        <w:pStyle w:val="Standard"/>
        <w:autoSpaceDE w:val="0"/>
        <w:spacing w:after="0" w:line="240" w:lineRule="auto"/>
        <w:jc w:val="center"/>
      </w:pPr>
    </w:p>
    <w:p w:rsidR="00495B32" w:rsidRDefault="00495B32" w:rsidP="00A96740">
      <w:pPr>
        <w:pStyle w:val="Standard"/>
        <w:autoSpaceDE w:val="0"/>
        <w:spacing w:after="0" w:line="240" w:lineRule="auto"/>
        <w:jc w:val="center"/>
      </w:pPr>
    </w:p>
    <w:p w:rsidR="00495B32" w:rsidRDefault="00495B32" w:rsidP="00A96740">
      <w:pPr>
        <w:pStyle w:val="Standard"/>
        <w:autoSpaceDE w:val="0"/>
        <w:spacing w:after="0" w:line="240" w:lineRule="auto"/>
      </w:pPr>
    </w:p>
    <w:p w:rsidR="00495B32" w:rsidRDefault="00495B32" w:rsidP="00A96740">
      <w:pPr>
        <w:pStyle w:val="Standard"/>
        <w:autoSpaceDE w:val="0"/>
        <w:spacing w:after="0" w:line="240" w:lineRule="auto"/>
      </w:pPr>
    </w:p>
    <w:p w:rsidR="006B131E" w:rsidRDefault="006B131E" w:rsidP="00A96740">
      <w:pPr>
        <w:pStyle w:val="Standard"/>
        <w:autoSpaceDE w:val="0"/>
        <w:spacing w:after="0" w:line="240" w:lineRule="auto"/>
      </w:pPr>
    </w:p>
    <w:p w:rsidR="006B131E" w:rsidRDefault="006B131E" w:rsidP="00A96740">
      <w:pPr>
        <w:pStyle w:val="Standard"/>
        <w:autoSpaceDE w:val="0"/>
        <w:spacing w:after="0" w:line="240" w:lineRule="auto"/>
      </w:pPr>
    </w:p>
    <w:p w:rsidR="006B131E" w:rsidRDefault="006B131E" w:rsidP="00A96740">
      <w:pPr>
        <w:pStyle w:val="Standard"/>
        <w:autoSpaceDE w:val="0"/>
        <w:spacing w:after="0" w:line="240" w:lineRule="auto"/>
      </w:pPr>
    </w:p>
    <w:p w:rsidR="00495B32" w:rsidRDefault="00495B32" w:rsidP="00A96740">
      <w:pPr>
        <w:pStyle w:val="Standard"/>
        <w:autoSpaceDE w:val="0"/>
        <w:spacing w:after="0" w:line="240" w:lineRule="auto"/>
      </w:pPr>
    </w:p>
    <w:p w:rsidR="00495B32" w:rsidRDefault="00495B32" w:rsidP="00B713C3">
      <w:pPr>
        <w:pStyle w:val="Titre2"/>
        <w:tabs>
          <w:tab w:val="left" w:pos="0"/>
        </w:tabs>
        <w:spacing w:before="0" w:after="0" w:line="240" w:lineRule="auto"/>
      </w:pPr>
    </w:p>
    <w:p w:rsidR="00495B32" w:rsidRDefault="00BE77A4" w:rsidP="00B713C3">
      <w:pPr>
        <w:pStyle w:val="Standard"/>
        <w:spacing w:after="0" w:line="240" w:lineRule="auto"/>
        <w:jc w:val="both"/>
      </w:pPr>
      <w:r>
        <w:rPr>
          <w:rFonts w:ascii="Arial" w:hAnsi="Arial" w:cs="Arial"/>
          <w:b/>
          <w:bCs/>
          <w:sz w:val="20"/>
        </w:rPr>
        <w:t>Numéro du marché :</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color w:val="940010"/>
          <w:sz w:val="20"/>
          <w:szCs w:val="20"/>
        </w:rPr>
        <w:t>FRN-</w:t>
      </w:r>
      <w:r w:rsidR="00A87ACD">
        <w:rPr>
          <w:rFonts w:ascii="Arial" w:hAnsi="Arial" w:cs="Arial"/>
          <w:b/>
          <w:bCs/>
          <w:color w:val="940010"/>
          <w:sz w:val="20"/>
          <w:szCs w:val="20"/>
        </w:rPr>
        <w:t>TVX</w:t>
      </w:r>
      <w:r w:rsidR="00FD4036">
        <w:rPr>
          <w:rFonts w:ascii="Arial" w:hAnsi="Arial" w:cs="Arial"/>
          <w:b/>
          <w:bCs/>
          <w:color w:val="940010"/>
          <w:sz w:val="20"/>
          <w:szCs w:val="20"/>
        </w:rPr>
        <w:t>-</w:t>
      </w:r>
      <w:r w:rsidR="00C414A9">
        <w:rPr>
          <w:rFonts w:ascii="Arial" w:hAnsi="Arial" w:cs="Arial"/>
          <w:b/>
          <w:bCs/>
          <w:color w:val="940010"/>
          <w:sz w:val="20"/>
          <w:szCs w:val="20"/>
        </w:rPr>
        <w:t>0</w:t>
      </w:r>
      <w:r w:rsidR="00FD4036">
        <w:rPr>
          <w:rFonts w:ascii="Arial" w:hAnsi="Arial" w:cs="Arial"/>
          <w:b/>
          <w:bCs/>
          <w:color w:val="940010"/>
          <w:sz w:val="20"/>
          <w:szCs w:val="20"/>
        </w:rPr>
        <w:t>76</w:t>
      </w:r>
    </w:p>
    <w:p w:rsidR="00495B32" w:rsidRDefault="00495B32" w:rsidP="00B713C3">
      <w:pPr>
        <w:pStyle w:val="Standard"/>
        <w:autoSpaceDE w:val="0"/>
        <w:spacing w:after="0" w:line="240" w:lineRule="auto"/>
      </w:pPr>
    </w:p>
    <w:p w:rsidR="00D32B2A" w:rsidRDefault="00FF48C4" w:rsidP="00B713C3">
      <w:pPr>
        <w:pStyle w:val="Standard"/>
        <w:autoSpaceDE w:val="0"/>
        <w:spacing w:after="0" w:line="240" w:lineRule="auto"/>
        <w:ind w:left="3540" w:hanging="3540"/>
        <w:rPr>
          <w:rFonts w:ascii="Arial" w:hAnsi="Arial" w:cs="Arial"/>
          <w:b/>
          <w:bCs/>
          <w:sz w:val="20"/>
        </w:rPr>
      </w:pPr>
      <w:r>
        <w:rPr>
          <w:rFonts w:ascii="Arial" w:hAnsi="Arial" w:cs="Arial"/>
          <w:b/>
          <w:bCs/>
          <w:sz w:val="20"/>
        </w:rPr>
        <w:t>Objet du marché :</w:t>
      </w:r>
      <w:r>
        <w:rPr>
          <w:rFonts w:ascii="Arial" w:hAnsi="Arial" w:cs="Arial"/>
          <w:b/>
          <w:bCs/>
          <w:sz w:val="20"/>
        </w:rPr>
        <w:tab/>
      </w:r>
      <w:r w:rsidR="00075577">
        <w:rPr>
          <w:rFonts w:ascii="Arial" w:hAnsi="Arial" w:cs="Arial"/>
          <w:b/>
          <w:bCs/>
          <w:sz w:val="20"/>
        </w:rPr>
        <w:t>Fournitures et travaux de peinture</w:t>
      </w:r>
    </w:p>
    <w:p w:rsidR="00075577" w:rsidRDefault="00075577" w:rsidP="00B713C3">
      <w:pPr>
        <w:pStyle w:val="Standard"/>
        <w:autoSpaceDE w:val="0"/>
        <w:spacing w:after="0" w:line="240" w:lineRule="auto"/>
        <w:ind w:left="3540" w:hanging="3540"/>
      </w:pPr>
    </w:p>
    <w:p w:rsidR="00495B32" w:rsidRDefault="00495B32" w:rsidP="00B713C3">
      <w:pPr>
        <w:pStyle w:val="Standard"/>
        <w:autoSpaceDE w:val="0"/>
        <w:spacing w:after="0" w:line="240" w:lineRule="auto"/>
      </w:pPr>
    </w:p>
    <w:p w:rsidR="00B03F42" w:rsidRDefault="00B03F42" w:rsidP="00A96740">
      <w:pPr>
        <w:pStyle w:val="Standard"/>
        <w:autoSpaceDE w:val="0"/>
        <w:spacing w:after="0" w:line="240" w:lineRule="auto"/>
      </w:pPr>
    </w:p>
    <w:p w:rsidR="00B03F42" w:rsidRDefault="00B03F42" w:rsidP="00A96740">
      <w:pPr>
        <w:pStyle w:val="Standard"/>
        <w:autoSpaceDE w:val="0"/>
        <w:spacing w:after="0" w:line="240" w:lineRule="auto"/>
      </w:pPr>
    </w:p>
    <w:p w:rsidR="00B03F42" w:rsidRDefault="00B03F42" w:rsidP="00A96740">
      <w:pPr>
        <w:pStyle w:val="Standard"/>
        <w:autoSpaceDE w:val="0"/>
        <w:spacing w:after="0" w:line="240" w:lineRule="auto"/>
      </w:pPr>
    </w:p>
    <w:p w:rsidR="00495B32" w:rsidRPr="004407DC" w:rsidRDefault="00D32B2A" w:rsidP="00B713C3">
      <w:pPr>
        <w:pStyle w:val="Standard"/>
        <w:autoSpaceDE w:val="0"/>
        <w:spacing w:after="0" w:line="240" w:lineRule="auto"/>
        <w:jc w:val="both"/>
        <w:rPr>
          <w:rFonts w:ascii="Arial" w:hAnsi="Arial" w:cs="Arial"/>
          <w:bCs/>
          <w:sz w:val="20"/>
        </w:rPr>
      </w:pPr>
      <w:proofErr w:type="gramStart"/>
      <w:r w:rsidRPr="004407DC">
        <w:rPr>
          <w:rFonts w:ascii="Arial" w:hAnsi="Arial" w:cs="Arial"/>
          <w:bCs/>
          <w:sz w:val="20"/>
        </w:rPr>
        <w:t>c</w:t>
      </w:r>
      <w:r w:rsidR="00BE77A4" w:rsidRPr="004407DC">
        <w:rPr>
          <w:rFonts w:ascii="Arial" w:hAnsi="Arial" w:cs="Arial"/>
          <w:bCs/>
          <w:sz w:val="20"/>
        </w:rPr>
        <w:t>ode</w:t>
      </w:r>
      <w:proofErr w:type="gramEnd"/>
      <w:r w:rsidR="00BE77A4" w:rsidRPr="004407DC">
        <w:rPr>
          <w:rFonts w:ascii="Arial" w:hAnsi="Arial" w:cs="Arial"/>
          <w:bCs/>
          <w:sz w:val="20"/>
        </w:rPr>
        <w:t xml:space="preserve"> des marchés publics issu du décret n° 2006-975 du 1er Août 2006.</w:t>
      </w:r>
    </w:p>
    <w:p w:rsidR="00495B32" w:rsidRPr="004407DC" w:rsidRDefault="00BE77A4" w:rsidP="00B713C3">
      <w:pPr>
        <w:pStyle w:val="Standard"/>
        <w:autoSpaceDE w:val="0"/>
        <w:spacing w:after="0" w:line="240" w:lineRule="auto"/>
        <w:rPr>
          <w:rFonts w:ascii="Arial" w:hAnsi="Arial" w:cs="Arial"/>
          <w:bCs/>
          <w:sz w:val="20"/>
        </w:rPr>
      </w:pPr>
      <w:r w:rsidRPr="004407DC">
        <w:rPr>
          <w:rFonts w:ascii="Arial" w:hAnsi="Arial" w:cs="Arial"/>
          <w:bCs/>
          <w:sz w:val="20"/>
        </w:rPr>
        <w:t>Marché passé selon la procédure adaptée en application de l’article 28 du CMP</w:t>
      </w:r>
    </w:p>
    <w:p w:rsidR="00495B32" w:rsidRPr="000249B3" w:rsidRDefault="00495B32" w:rsidP="00B713C3">
      <w:pPr>
        <w:pStyle w:val="Standard"/>
        <w:autoSpaceDE w:val="0"/>
        <w:spacing w:after="0" w:line="240" w:lineRule="auto"/>
        <w:jc w:val="center"/>
      </w:pPr>
    </w:p>
    <w:p w:rsidR="00495B32" w:rsidRDefault="00495B32" w:rsidP="00B713C3">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D32B2A" w:rsidRDefault="00D32B2A" w:rsidP="00A96740">
      <w:pPr>
        <w:pStyle w:val="Standard"/>
        <w:autoSpaceDE w:val="0"/>
        <w:spacing w:after="0" w:line="240" w:lineRule="auto"/>
      </w:pPr>
    </w:p>
    <w:p w:rsidR="00495B32" w:rsidRDefault="00BE77A4" w:rsidP="00A96740">
      <w:pPr>
        <w:pStyle w:val="Standard"/>
        <w:autoSpaceDE w:val="0"/>
        <w:spacing w:after="0" w:line="240" w:lineRule="auto"/>
      </w:pPr>
      <w:r>
        <w:rPr>
          <w:rFonts w:ascii="Arial" w:hAnsi="Arial" w:cs="Arial"/>
          <w:i/>
          <w:iCs/>
          <w:sz w:val="20"/>
          <w:szCs w:val="23"/>
        </w:rPr>
        <w:t>Ce document comporte</w:t>
      </w:r>
      <w:r w:rsidR="00A96740">
        <w:rPr>
          <w:rFonts w:ascii="Arial" w:hAnsi="Arial" w:cs="Arial"/>
          <w:i/>
          <w:iCs/>
          <w:sz w:val="20"/>
          <w:szCs w:val="23"/>
        </w:rPr>
        <w:t xml:space="preserve"> 8 </w:t>
      </w:r>
      <w:r>
        <w:rPr>
          <w:rFonts w:ascii="Arial" w:hAnsi="Arial" w:cs="Arial"/>
          <w:i/>
          <w:iCs/>
          <w:sz w:val="20"/>
          <w:szCs w:val="23"/>
        </w:rPr>
        <w:t xml:space="preserve"> pages y compris la page de garde.</w:t>
      </w:r>
    </w:p>
    <w:p w:rsidR="00495B32" w:rsidRDefault="00C03CD9" w:rsidP="00A96740">
      <w:pPr>
        <w:pStyle w:val="Standard"/>
        <w:pageBreakBefore/>
        <w:autoSpaceDE w:val="0"/>
        <w:spacing w:after="0" w:line="240" w:lineRule="auto"/>
        <w:jc w:val="both"/>
      </w:pPr>
      <w:r>
        <w:rPr>
          <w:rFonts w:ascii="Arial" w:hAnsi="Arial" w:cs="Arial"/>
          <w:color w:val="000000"/>
          <w:sz w:val="20"/>
          <w:szCs w:val="20"/>
        </w:rPr>
        <w:lastRenderedPageBreak/>
        <w:tab/>
      </w:r>
      <w:r w:rsidR="00BE77A4">
        <w:rPr>
          <w:rFonts w:ascii="Arial" w:hAnsi="Arial" w:cs="Arial"/>
          <w:color w:val="000000"/>
          <w:sz w:val="20"/>
          <w:szCs w:val="20"/>
        </w:rPr>
        <w:t>Le présent règlement de consultation est établi en application de la circulaire du 03 août 2006 portant application du code des marchés publics, et de l’article 28 du décret n°2006-975 du 1</w:t>
      </w:r>
      <w:r w:rsidR="00BE77A4">
        <w:rPr>
          <w:rFonts w:ascii="Arial" w:hAnsi="Arial" w:cs="Arial"/>
          <w:color w:val="000000"/>
          <w:sz w:val="12"/>
          <w:szCs w:val="12"/>
        </w:rPr>
        <w:t xml:space="preserve">er </w:t>
      </w:r>
      <w:r w:rsidR="00BE77A4">
        <w:rPr>
          <w:rFonts w:ascii="Arial" w:hAnsi="Arial" w:cs="Arial"/>
          <w:color w:val="000000"/>
          <w:sz w:val="20"/>
          <w:szCs w:val="20"/>
        </w:rPr>
        <w:t>août 2006 portant code des marchés publics, publié au journal officiel du 04 août 2006.</w:t>
      </w:r>
    </w:p>
    <w:p w:rsidR="00495B32" w:rsidRDefault="00495B32" w:rsidP="00A96740">
      <w:pPr>
        <w:pStyle w:val="Corpsdetexte"/>
        <w:spacing w:after="0" w:line="240" w:lineRule="auto"/>
      </w:pPr>
    </w:p>
    <w:p w:rsidR="00495B32" w:rsidRDefault="00C03CD9" w:rsidP="00A96740">
      <w:pPr>
        <w:pStyle w:val="Standard"/>
        <w:tabs>
          <w:tab w:val="left" w:pos="5400"/>
        </w:tabs>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 xml:space="preserve">Tous les documents </w:t>
      </w:r>
      <w:r w:rsidR="006649BC">
        <w:rPr>
          <w:rFonts w:ascii="Arial" w:hAnsi="Arial" w:cs="Arial"/>
          <w:color w:val="000000"/>
          <w:sz w:val="20"/>
          <w:szCs w:val="20"/>
        </w:rPr>
        <w:t>constituants</w:t>
      </w:r>
      <w:r w:rsidR="00BE77A4">
        <w:rPr>
          <w:rFonts w:ascii="Arial" w:hAnsi="Arial" w:cs="Arial"/>
          <w:color w:val="000000"/>
          <w:sz w:val="20"/>
          <w:szCs w:val="20"/>
        </w:rPr>
        <w:t xml:space="preserve"> ou cités à l’appui de l’offre ou du dépôt de la candidature doivent être rédigés en français.</w:t>
      </w:r>
    </w:p>
    <w:p w:rsidR="00495B32" w:rsidRDefault="00495B32" w:rsidP="00A96740">
      <w:pPr>
        <w:pStyle w:val="Standard"/>
        <w:tabs>
          <w:tab w:val="left" w:pos="5400"/>
        </w:tabs>
        <w:autoSpaceDE w:val="0"/>
        <w:spacing w:after="0" w:line="240" w:lineRule="auto"/>
        <w:ind w:right="22"/>
        <w:jc w:val="both"/>
      </w:pPr>
    </w:p>
    <w:p w:rsidR="00495B32" w:rsidRDefault="00495B32" w:rsidP="00A96740">
      <w:pPr>
        <w:pStyle w:val="Standard"/>
        <w:tabs>
          <w:tab w:val="left" w:pos="5400"/>
        </w:tabs>
        <w:autoSpaceDE w:val="0"/>
        <w:spacing w:after="0" w:line="240" w:lineRule="auto"/>
        <w:ind w:right="22"/>
        <w:jc w:val="both"/>
      </w:pPr>
    </w:p>
    <w:p w:rsidR="00495B32" w:rsidRDefault="00BE77A4" w:rsidP="00A96740">
      <w:pPr>
        <w:pStyle w:val="Standard"/>
        <w:tabs>
          <w:tab w:val="left" w:pos="5400"/>
        </w:tabs>
        <w:autoSpaceDE w:val="0"/>
        <w:spacing w:after="0" w:line="240" w:lineRule="auto"/>
        <w:ind w:right="22"/>
        <w:jc w:val="both"/>
      </w:pPr>
      <w:r>
        <w:rPr>
          <w:rFonts w:ascii="Arial" w:hAnsi="Arial" w:cs="Arial"/>
          <w:b/>
          <w:bCs/>
          <w:color w:val="000000"/>
          <w:sz w:val="20"/>
          <w:szCs w:val="20"/>
          <w:u w:val="single"/>
        </w:rPr>
        <w:t>ARTICLE 1 : Identification de la personne responsable du marché</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1 – </w:t>
      </w:r>
      <w:r w:rsidRPr="00566737">
        <w:rPr>
          <w:rFonts w:ascii="Arial" w:hAnsi="Arial" w:cs="Arial"/>
          <w:b/>
          <w:bCs/>
          <w:color w:val="000000"/>
          <w:sz w:val="20"/>
          <w:szCs w:val="20"/>
        </w:rPr>
        <w:t>Nom et adresse officielle du pouvoir adjudicateur</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color w:val="000000"/>
          <w:sz w:val="20"/>
          <w:szCs w:val="20"/>
        </w:rPr>
        <w:t xml:space="preserve">Dénomination sociale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Ecole Nationale Supérieure d’Architecture de Marseille</w:t>
      </w:r>
    </w:p>
    <w:p w:rsidR="00495B32" w:rsidRDefault="00BE77A4" w:rsidP="00A96740">
      <w:pPr>
        <w:pStyle w:val="Standard"/>
        <w:autoSpaceDE w:val="0"/>
        <w:spacing w:after="0" w:line="240" w:lineRule="auto"/>
        <w:ind w:left="4245" w:hanging="4245"/>
        <w:jc w:val="both"/>
      </w:pPr>
      <w:r>
        <w:rPr>
          <w:rFonts w:ascii="Arial" w:hAnsi="Arial" w:cs="Arial"/>
          <w:color w:val="000000"/>
          <w:sz w:val="20"/>
          <w:szCs w:val="20"/>
        </w:rPr>
        <w:t xml:space="preserve">Personne Responsable du Marché : </w:t>
      </w:r>
      <w:r>
        <w:rPr>
          <w:rFonts w:ascii="Arial" w:hAnsi="Arial" w:cs="Arial"/>
          <w:color w:val="000000"/>
          <w:sz w:val="20"/>
          <w:szCs w:val="20"/>
        </w:rPr>
        <w:tab/>
        <w:t>Marielle RICHE – Directrice de l’ENSA Marseille.</w:t>
      </w:r>
    </w:p>
    <w:p w:rsidR="00495B32" w:rsidRDefault="00495B32" w:rsidP="00A96740">
      <w:pPr>
        <w:pStyle w:val="Standard"/>
        <w:autoSpaceDE w:val="0"/>
        <w:spacing w:after="0" w:line="240" w:lineRule="auto"/>
        <w:ind w:left="4245" w:hanging="4245"/>
        <w:jc w:val="both"/>
      </w:pPr>
    </w:p>
    <w:p w:rsidR="00495B32" w:rsidRDefault="00BE77A4" w:rsidP="00A96740">
      <w:pPr>
        <w:pStyle w:val="Standard"/>
        <w:autoSpaceDE w:val="0"/>
        <w:spacing w:after="0" w:line="240" w:lineRule="auto"/>
        <w:jc w:val="both"/>
      </w:pPr>
      <w:r>
        <w:rPr>
          <w:rFonts w:ascii="Arial" w:hAnsi="Arial" w:cs="Arial"/>
          <w:color w:val="000000"/>
          <w:sz w:val="20"/>
          <w:szCs w:val="20"/>
        </w:rPr>
        <w:t xml:space="preserve">Adresse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184 avenue de </w:t>
      </w:r>
      <w:proofErr w:type="spellStart"/>
      <w:r>
        <w:rPr>
          <w:rFonts w:ascii="Arial" w:hAnsi="Arial" w:cs="Arial"/>
          <w:color w:val="000000"/>
          <w:sz w:val="20"/>
          <w:szCs w:val="20"/>
        </w:rPr>
        <w:t>Luminy</w:t>
      </w:r>
      <w:proofErr w:type="spellEnd"/>
    </w:p>
    <w:p w:rsidR="00495B32" w:rsidRDefault="00BE77A4" w:rsidP="00A96740">
      <w:pPr>
        <w:pStyle w:val="Standard"/>
        <w:autoSpaceDE w:val="0"/>
        <w:spacing w:after="0" w:line="240" w:lineRule="auto"/>
        <w:ind w:left="3540" w:firstLine="708"/>
        <w:jc w:val="both"/>
      </w:pPr>
      <w:r>
        <w:rPr>
          <w:rFonts w:ascii="Arial" w:hAnsi="Arial" w:cs="Arial"/>
          <w:color w:val="000000"/>
          <w:sz w:val="20"/>
          <w:szCs w:val="20"/>
        </w:rPr>
        <w:t>Case 924</w:t>
      </w:r>
    </w:p>
    <w:p w:rsidR="00495B32" w:rsidRDefault="00BE77A4" w:rsidP="00A96740">
      <w:pPr>
        <w:pStyle w:val="Standard"/>
        <w:autoSpaceDE w:val="0"/>
        <w:spacing w:after="0" w:line="240" w:lineRule="auto"/>
        <w:ind w:left="3540" w:firstLine="708"/>
        <w:jc w:val="both"/>
      </w:pPr>
      <w:r>
        <w:rPr>
          <w:rFonts w:ascii="Arial" w:hAnsi="Arial" w:cs="Arial"/>
          <w:color w:val="000000"/>
          <w:sz w:val="20"/>
          <w:szCs w:val="20"/>
        </w:rPr>
        <w:t>13288 MARSEILLE cedex 9</w:t>
      </w:r>
    </w:p>
    <w:p w:rsidR="00495B32" w:rsidRDefault="00495B32" w:rsidP="00A96740">
      <w:pPr>
        <w:pStyle w:val="Standard"/>
        <w:autoSpaceDE w:val="0"/>
        <w:spacing w:after="0" w:line="240" w:lineRule="auto"/>
        <w:ind w:left="3540" w:firstLine="708"/>
        <w:jc w:val="both"/>
      </w:pPr>
    </w:p>
    <w:p w:rsidR="00495B32" w:rsidRDefault="00BE77A4" w:rsidP="00A96740">
      <w:pPr>
        <w:pStyle w:val="Standard"/>
        <w:autoSpaceDE w:val="0"/>
        <w:spacing w:after="0" w:line="240" w:lineRule="auto"/>
        <w:jc w:val="both"/>
      </w:pPr>
      <w:r>
        <w:rPr>
          <w:rFonts w:ascii="Arial" w:hAnsi="Arial" w:cs="Arial"/>
          <w:color w:val="000000"/>
          <w:sz w:val="20"/>
          <w:szCs w:val="20"/>
        </w:rPr>
        <w:t>Tél.: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04.91.82.71.10.</w:t>
      </w:r>
    </w:p>
    <w:p w:rsidR="00495B32" w:rsidRDefault="00BE77A4" w:rsidP="00A96740">
      <w:pPr>
        <w:pStyle w:val="Standard"/>
        <w:autoSpaceDE w:val="0"/>
        <w:spacing w:after="0" w:line="240" w:lineRule="auto"/>
        <w:jc w:val="both"/>
      </w:pPr>
      <w:r>
        <w:rPr>
          <w:rFonts w:ascii="Arial" w:hAnsi="Arial" w:cs="Arial"/>
          <w:color w:val="000000"/>
          <w:sz w:val="20"/>
          <w:szCs w:val="20"/>
        </w:rPr>
        <w:t xml:space="preserve">Fax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04.91.82.71.80.</w:t>
      </w:r>
    </w:p>
    <w:p w:rsidR="00495B32" w:rsidRDefault="00BE77A4" w:rsidP="00A96740">
      <w:pPr>
        <w:pStyle w:val="Standard"/>
        <w:autoSpaceDE w:val="0"/>
        <w:spacing w:after="0" w:line="240" w:lineRule="auto"/>
        <w:jc w:val="both"/>
      </w:pPr>
      <w:r>
        <w:rPr>
          <w:rFonts w:ascii="Arial" w:hAnsi="Arial" w:cs="Arial"/>
          <w:color w:val="000000"/>
          <w:sz w:val="20"/>
          <w:szCs w:val="20"/>
        </w:rPr>
        <w:t xml:space="preserve">Site internet :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http//:www.marseille.archi.fr</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2 – </w:t>
      </w:r>
      <w:r w:rsidRPr="00566737">
        <w:rPr>
          <w:rFonts w:ascii="Arial" w:hAnsi="Arial" w:cs="Arial"/>
          <w:b/>
          <w:bCs/>
          <w:color w:val="000000"/>
          <w:sz w:val="20"/>
          <w:szCs w:val="20"/>
        </w:rPr>
        <w:t>Adresse auprès de laquelle les informations complémentaires et les documents relatifs à la consultation peuvent être obtenus</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ind w:left="1110"/>
        <w:jc w:val="both"/>
      </w:pPr>
      <w:r>
        <w:rPr>
          <w:rFonts w:ascii="Arial" w:hAnsi="Arial" w:cs="Arial"/>
          <w:color w:val="000000"/>
          <w:sz w:val="20"/>
          <w:szCs w:val="20"/>
        </w:rPr>
        <w:t>Ecole Nationale Supérieure d’Architecture de Marseille</w:t>
      </w:r>
    </w:p>
    <w:p w:rsidR="00495B32" w:rsidRDefault="00BE77A4" w:rsidP="00A96740">
      <w:pPr>
        <w:pStyle w:val="Standard"/>
        <w:autoSpaceDE w:val="0"/>
        <w:spacing w:after="0" w:line="240" w:lineRule="auto"/>
        <w:ind w:left="1110"/>
        <w:jc w:val="both"/>
      </w:pPr>
      <w:r>
        <w:rPr>
          <w:rFonts w:ascii="Arial" w:hAnsi="Arial" w:cs="Arial"/>
          <w:color w:val="000000"/>
          <w:sz w:val="20"/>
          <w:szCs w:val="20"/>
        </w:rPr>
        <w:t xml:space="preserve">184 avenue de </w:t>
      </w:r>
      <w:proofErr w:type="spellStart"/>
      <w:r>
        <w:rPr>
          <w:rFonts w:ascii="Arial" w:hAnsi="Arial" w:cs="Arial"/>
          <w:color w:val="000000"/>
          <w:sz w:val="20"/>
          <w:szCs w:val="20"/>
        </w:rPr>
        <w:t>Luminy</w:t>
      </w:r>
      <w:proofErr w:type="spellEnd"/>
    </w:p>
    <w:p w:rsidR="00495B32" w:rsidRDefault="00BE77A4" w:rsidP="00A96740">
      <w:pPr>
        <w:pStyle w:val="Standard"/>
        <w:autoSpaceDE w:val="0"/>
        <w:spacing w:after="0" w:line="240" w:lineRule="auto"/>
        <w:ind w:left="1110"/>
        <w:jc w:val="both"/>
      </w:pPr>
      <w:r>
        <w:rPr>
          <w:rFonts w:ascii="Arial" w:hAnsi="Arial" w:cs="Arial"/>
          <w:color w:val="000000"/>
          <w:sz w:val="20"/>
          <w:szCs w:val="20"/>
        </w:rPr>
        <w:t>Case 924</w:t>
      </w:r>
    </w:p>
    <w:p w:rsidR="00495B32" w:rsidRDefault="00BE77A4" w:rsidP="00A96740">
      <w:pPr>
        <w:pStyle w:val="Standard"/>
        <w:autoSpaceDE w:val="0"/>
        <w:spacing w:after="0" w:line="240" w:lineRule="auto"/>
        <w:ind w:left="1110"/>
        <w:jc w:val="both"/>
      </w:pPr>
      <w:r>
        <w:rPr>
          <w:rFonts w:ascii="Arial" w:hAnsi="Arial" w:cs="Arial"/>
          <w:color w:val="000000"/>
          <w:sz w:val="20"/>
          <w:szCs w:val="20"/>
        </w:rPr>
        <w:t>13288 MARSEILLE cedex 9</w:t>
      </w:r>
    </w:p>
    <w:p w:rsidR="00495B32" w:rsidRDefault="00495B32" w:rsidP="00A96740">
      <w:pPr>
        <w:pStyle w:val="Standard"/>
        <w:autoSpaceDE w:val="0"/>
        <w:spacing w:after="0" w:line="240" w:lineRule="auto"/>
        <w:jc w:val="both"/>
      </w:pPr>
    </w:p>
    <w:p w:rsidR="00495B32" w:rsidRPr="00CF1F71" w:rsidRDefault="00BE77A4" w:rsidP="00A96740">
      <w:pPr>
        <w:pStyle w:val="Standard"/>
        <w:autoSpaceDE w:val="0"/>
        <w:spacing w:after="0" w:line="240" w:lineRule="auto"/>
        <w:jc w:val="both"/>
      </w:pPr>
      <w:r w:rsidRPr="00CF1F71">
        <w:rPr>
          <w:rFonts w:ascii="Arial" w:hAnsi="Arial" w:cs="Arial"/>
          <w:bCs/>
          <w:sz w:val="20"/>
          <w:szCs w:val="20"/>
        </w:rPr>
        <w:t>Référence du dossier</w:t>
      </w:r>
      <w:r>
        <w:rPr>
          <w:rFonts w:ascii="Arial" w:hAnsi="Arial" w:cs="Arial"/>
          <w:sz w:val="20"/>
          <w:szCs w:val="20"/>
        </w:rPr>
        <w:t xml:space="preserve"> </w:t>
      </w:r>
      <w:r w:rsidRPr="00CF632A">
        <w:rPr>
          <w:rFonts w:ascii="Arial" w:hAnsi="Arial" w:cs="Arial"/>
          <w:b/>
          <w:sz w:val="20"/>
          <w:szCs w:val="20"/>
        </w:rPr>
        <w:t xml:space="preserve">: </w:t>
      </w:r>
      <w:r w:rsidR="00A96740" w:rsidRPr="00CF632A">
        <w:rPr>
          <w:rFonts w:ascii="Arial" w:hAnsi="Arial" w:cs="Arial"/>
          <w:b/>
          <w:sz w:val="20"/>
          <w:szCs w:val="20"/>
        </w:rPr>
        <w:t xml:space="preserve">          </w:t>
      </w:r>
      <w:r w:rsidR="00CF632A" w:rsidRPr="00CF1F71">
        <w:rPr>
          <w:rFonts w:ascii="Arial" w:hAnsi="Arial" w:cs="Arial"/>
          <w:sz w:val="20"/>
          <w:szCs w:val="20"/>
        </w:rPr>
        <w:t xml:space="preserve">Fournitures et travaux de peinture </w:t>
      </w:r>
      <w:r w:rsidRPr="00CF1F71">
        <w:rPr>
          <w:rFonts w:ascii="Arial" w:hAnsi="Arial" w:cs="Arial"/>
          <w:bCs/>
          <w:sz w:val="20"/>
          <w:szCs w:val="20"/>
        </w:rPr>
        <w:t>pour l'</w:t>
      </w:r>
      <w:proofErr w:type="spellStart"/>
      <w:r w:rsidRPr="00CF1F71">
        <w:rPr>
          <w:rFonts w:ascii="Arial" w:hAnsi="Arial" w:cs="Arial"/>
          <w:bCs/>
          <w:sz w:val="20"/>
          <w:szCs w:val="20"/>
        </w:rPr>
        <w:t>Ensa</w:t>
      </w:r>
      <w:proofErr w:type="spellEnd"/>
      <w:r w:rsidRPr="00CF1F71">
        <w:rPr>
          <w:rFonts w:ascii="Arial" w:hAnsi="Arial" w:cs="Arial"/>
          <w:bCs/>
          <w:sz w:val="20"/>
          <w:szCs w:val="20"/>
        </w:rPr>
        <w:t xml:space="preserve"> Marseille</w:t>
      </w:r>
    </w:p>
    <w:p w:rsidR="00495B32" w:rsidRPr="00CF1F71" w:rsidRDefault="00714073" w:rsidP="00A96740">
      <w:pPr>
        <w:pStyle w:val="Standard"/>
        <w:autoSpaceDE w:val="0"/>
        <w:spacing w:after="0" w:line="240" w:lineRule="auto"/>
        <w:jc w:val="both"/>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00BE77A4" w:rsidRPr="00CF1F71">
        <w:rPr>
          <w:rFonts w:ascii="Arial" w:hAnsi="Arial" w:cs="Arial"/>
          <w:bCs/>
          <w:sz w:val="20"/>
          <w:szCs w:val="20"/>
        </w:rPr>
        <w:t xml:space="preserve">MAPA n° </w:t>
      </w:r>
      <w:r w:rsidR="00A96740" w:rsidRPr="00CF1F71">
        <w:rPr>
          <w:rFonts w:ascii="Arial" w:hAnsi="Arial" w:cs="Arial"/>
          <w:bCs/>
          <w:sz w:val="20"/>
          <w:szCs w:val="20"/>
        </w:rPr>
        <w:t>FRN-</w:t>
      </w:r>
      <w:r w:rsidR="005A5F96" w:rsidRPr="00CF1F71">
        <w:rPr>
          <w:rFonts w:ascii="Arial" w:hAnsi="Arial" w:cs="Arial"/>
          <w:bCs/>
          <w:sz w:val="20"/>
          <w:szCs w:val="20"/>
        </w:rPr>
        <w:t>TVX</w:t>
      </w:r>
      <w:r w:rsidR="00A96740" w:rsidRPr="00CF1F71">
        <w:rPr>
          <w:rFonts w:ascii="Arial" w:hAnsi="Arial" w:cs="Arial"/>
          <w:bCs/>
          <w:sz w:val="20"/>
          <w:szCs w:val="20"/>
        </w:rPr>
        <w:t>-07</w:t>
      </w:r>
      <w:r w:rsidR="00CD40E0" w:rsidRPr="00CF1F71">
        <w:rPr>
          <w:rFonts w:ascii="Arial" w:hAnsi="Arial" w:cs="Arial"/>
          <w:bCs/>
          <w:sz w:val="20"/>
          <w:szCs w:val="20"/>
        </w:rPr>
        <w:t>6</w:t>
      </w:r>
    </w:p>
    <w:p w:rsidR="00495B32" w:rsidRDefault="00495B32" w:rsidP="00A96740">
      <w:pPr>
        <w:pStyle w:val="Standard"/>
        <w:autoSpaceDE w:val="0"/>
        <w:spacing w:after="0" w:line="240" w:lineRule="auto"/>
        <w:jc w:val="both"/>
      </w:pPr>
    </w:p>
    <w:p w:rsidR="00495B32" w:rsidRPr="00436D9F" w:rsidRDefault="00BE77A4" w:rsidP="00A96740">
      <w:pPr>
        <w:pStyle w:val="Standard"/>
        <w:autoSpaceDE w:val="0"/>
        <w:spacing w:after="0" w:line="240" w:lineRule="auto"/>
        <w:jc w:val="both"/>
      </w:pPr>
      <w:r w:rsidRPr="00436D9F">
        <w:rPr>
          <w:rFonts w:ascii="Arial" w:hAnsi="Arial" w:cs="Arial"/>
          <w:b/>
          <w:bCs/>
          <w:sz w:val="20"/>
          <w:szCs w:val="20"/>
        </w:rPr>
        <w:t>Demande de renseignements administratifs concernant le marché</w:t>
      </w:r>
      <w:r w:rsidRPr="00436D9F">
        <w:rPr>
          <w:rFonts w:ascii="Arial" w:hAnsi="Arial" w:cs="Arial"/>
          <w:bCs/>
          <w:sz w:val="20"/>
          <w:szCs w:val="20"/>
        </w:rPr>
        <w:t xml:space="preserve"> :</w:t>
      </w:r>
    </w:p>
    <w:p w:rsidR="00495B32" w:rsidRDefault="00495B32" w:rsidP="00A96740">
      <w:pPr>
        <w:pStyle w:val="Standard"/>
        <w:autoSpaceDE w:val="0"/>
        <w:spacing w:after="0" w:line="240" w:lineRule="auto"/>
        <w:jc w:val="both"/>
      </w:pPr>
    </w:p>
    <w:p w:rsidR="00495B32" w:rsidRDefault="00566737" w:rsidP="00A96740">
      <w:pPr>
        <w:pStyle w:val="Standard"/>
        <w:autoSpaceDE w:val="0"/>
        <w:spacing w:after="0" w:line="240" w:lineRule="auto"/>
        <w:jc w:val="both"/>
      </w:pPr>
      <w:r>
        <w:rPr>
          <w:rFonts w:ascii="Arial" w:hAnsi="Arial" w:cs="Arial"/>
          <w:sz w:val="20"/>
          <w:szCs w:val="20"/>
        </w:rPr>
        <w:tab/>
      </w:r>
      <w:r w:rsidR="00440FE3">
        <w:rPr>
          <w:rFonts w:ascii="Arial" w:hAnsi="Arial" w:cs="Arial"/>
          <w:sz w:val="20"/>
          <w:szCs w:val="20"/>
        </w:rPr>
        <w:t xml:space="preserve">Nathalie </w:t>
      </w:r>
      <w:proofErr w:type="spellStart"/>
      <w:r w:rsidR="00440FE3">
        <w:rPr>
          <w:rFonts w:ascii="Arial" w:hAnsi="Arial" w:cs="Arial"/>
          <w:sz w:val="20"/>
          <w:szCs w:val="20"/>
        </w:rPr>
        <w:t>Makhloufi</w:t>
      </w:r>
      <w:proofErr w:type="spellEnd"/>
    </w:p>
    <w:p w:rsidR="00495B32" w:rsidRDefault="00566737"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Tél. : 04-91-82-71-</w:t>
      </w:r>
      <w:r w:rsidR="00440FE3">
        <w:rPr>
          <w:rFonts w:ascii="Arial" w:hAnsi="Arial" w:cs="Arial"/>
          <w:color w:val="000000"/>
          <w:sz w:val="20"/>
          <w:szCs w:val="20"/>
        </w:rPr>
        <w:t>59</w:t>
      </w:r>
    </w:p>
    <w:p w:rsidR="00495B32" w:rsidRDefault="00566737" w:rsidP="00A96740">
      <w:pPr>
        <w:pStyle w:val="Standard"/>
        <w:autoSpaceDE w:val="0"/>
        <w:spacing w:after="0" w:line="240" w:lineRule="auto"/>
        <w:jc w:val="both"/>
      </w:pPr>
      <w:r>
        <w:rPr>
          <w:rFonts w:ascii="Arial" w:hAnsi="Arial" w:cs="Arial"/>
          <w:color w:val="000000"/>
          <w:sz w:val="20"/>
          <w:szCs w:val="20"/>
        </w:rPr>
        <w:tab/>
      </w:r>
      <w:r w:rsidR="00B11819">
        <w:rPr>
          <w:rFonts w:ascii="Arial" w:hAnsi="Arial" w:cs="Arial"/>
          <w:color w:val="000000"/>
          <w:sz w:val="20"/>
          <w:szCs w:val="20"/>
        </w:rPr>
        <w:t>Fax</w:t>
      </w:r>
      <w:r w:rsidR="00BE77A4">
        <w:rPr>
          <w:rFonts w:ascii="Arial" w:hAnsi="Arial" w:cs="Arial"/>
          <w:color w:val="000000"/>
          <w:sz w:val="20"/>
          <w:szCs w:val="20"/>
        </w:rPr>
        <w:t xml:space="preserve"> : 04-91-82-71-80</w:t>
      </w:r>
    </w:p>
    <w:p w:rsidR="00495B32" w:rsidRDefault="00566737" w:rsidP="00A96740">
      <w:pPr>
        <w:pStyle w:val="Standard"/>
        <w:autoSpaceDE w:val="0"/>
        <w:spacing w:after="0" w:line="240" w:lineRule="auto"/>
        <w:jc w:val="both"/>
      </w:pPr>
      <w:r>
        <w:tab/>
      </w:r>
      <w:hyperlink r:id="rId11" w:history="1">
        <w:r w:rsidR="00CD40E0" w:rsidRPr="00566737">
          <w:rPr>
            <w:rStyle w:val="Lienhypertexte"/>
            <w:rFonts w:ascii="Arial" w:hAnsi="Arial" w:cs="Arial"/>
            <w:color w:val="auto"/>
            <w:sz w:val="20"/>
            <w:szCs w:val="20"/>
            <w:lang w:val="de-DE"/>
          </w:rPr>
          <w:t>nathalie.makhloufi@marseille.archi.fr</w:t>
        </w:r>
      </w:hyperlink>
      <w:r w:rsidR="00BE77A4" w:rsidRPr="00566737">
        <w:rPr>
          <w:rFonts w:ascii="Arial" w:hAnsi="Arial" w:cs="Arial"/>
          <w:sz w:val="20"/>
          <w:szCs w:val="20"/>
          <w:lang w:val="de-DE"/>
        </w:rPr>
        <w:t xml:space="preserve">  </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color w:val="000000"/>
          <w:sz w:val="20"/>
          <w:szCs w:val="20"/>
        </w:rPr>
        <w:t xml:space="preserve">Le dossier </w:t>
      </w:r>
      <w:r w:rsidR="003B2057">
        <w:rPr>
          <w:rFonts w:ascii="Arial" w:hAnsi="Arial" w:cs="Arial"/>
          <w:color w:val="000000"/>
          <w:sz w:val="20"/>
          <w:szCs w:val="20"/>
        </w:rPr>
        <w:t>de consultation des entreprises</w:t>
      </w:r>
      <w:r>
        <w:rPr>
          <w:rFonts w:ascii="Arial" w:hAnsi="Arial" w:cs="Arial"/>
          <w:color w:val="000000"/>
          <w:sz w:val="20"/>
          <w:szCs w:val="20"/>
        </w:rPr>
        <w:t xml:space="preserve"> est téléchargeable à partir du site de l'E</w:t>
      </w:r>
      <w:r w:rsidR="00CD40E0">
        <w:rPr>
          <w:rFonts w:ascii="Arial" w:hAnsi="Arial" w:cs="Arial"/>
          <w:color w:val="000000"/>
          <w:sz w:val="20"/>
          <w:szCs w:val="20"/>
        </w:rPr>
        <w:t>NSA</w:t>
      </w:r>
      <w:r>
        <w:rPr>
          <w:rFonts w:ascii="Arial" w:hAnsi="Arial" w:cs="Arial"/>
          <w:color w:val="000000"/>
          <w:sz w:val="20"/>
          <w:szCs w:val="20"/>
        </w:rPr>
        <w:t xml:space="preserve"> Marseille :</w:t>
      </w:r>
    </w:p>
    <w:p w:rsidR="00495B32" w:rsidRDefault="00495B32" w:rsidP="00A96740">
      <w:pPr>
        <w:pStyle w:val="Standard"/>
        <w:autoSpaceDE w:val="0"/>
        <w:spacing w:after="0" w:line="240" w:lineRule="auto"/>
        <w:jc w:val="both"/>
      </w:pPr>
    </w:p>
    <w:p w:rsidR="00495B32" w:rsidRPr="002D4CD1" w:rsidRDefault="00D96EE1" w:rsidP="00A96740">
      <w:pPr>
        <w:pStyle w:val="Standard"/>
        <w:autoSpaceDE w:val="0"/>
        <w:spacing w:after="0" w:line="240" w:lineRule="auto"/>
        <w:jc w:val="center"/>
        <w:rPr>
          <w:b/>
          <w:bCs/>
          <w:color w:val="000000"/>
        </w:rPr>
      </w:pPr>
      <w:r>
        <w:rPr>
          <w:rFonts w:ascii="Arial" w:hAnsi="Arial" w:cs="Arial"/>
          <w:b/>
          <w:bCs/>
          <w:color w:val="000000"/>
          <w:sz w:val="20"/>
          <w:szCs w:val="20"/>
        </w:rPr>
        <w:tab/>
      </w:r>
      <w:r w:rsidR="00BE77A4" w:rsidRPr="002D4CD1">
        <w:rPr>
          <w:b/>
          <w:bCs/>
          <w:color w:val="000000"/>
        </w:rPr>
        <w:t>http//:www.marseille.archi.fr/</w:t>
      </w:r>
      <w:proofErr w:type="spellStart"/>
      <w:r w:rsidR="00BE77A4" w:rsidRPr="002D4CD1">
        <w:rPr>
          <w:b/>
          <w:bCs/>
          <w:color w:val="000000"/>
        </w:rPr>
        <w:t>mapa</w:t>
      </w:r>
      <w:proofErr w:type="spellEnd"/>
    </w:p>
    <w:p w:rsidR="00D96EE1" w:rsidRDefault="00D96EE1" w:rsidP="00D96EE1">
      <w:pPr>
        <w:pStyle w:val="Standard"/>
        <w:autoSpaceDE w:val="0"/>
        <w:spacing w:after="0" w:line="240" w:lineRule="auto"/>
        <w:rPr>
          <w:rFonts w:ascii="Arial" w:hAnsi="Arial" w:cs="Arial"/>
          <w:bCs/>
          <w:color w:val="000000"/>
          <w:sz w:val="20"/>
          <w:szCs w:val="20"/>
        </w:rPr>
      </w:pPr>
      <w:proofErr w:type="gramStart"/>
      <w:r>
        <w:rPr>
          <w:rFonts w:ascii="Arial" w:hAnsi="Arial" w:cs="Arial"/>
          <w:bCs/>
          <w:color w:val="000000"/>
          <w:sz w:val="20"/>
          <w:szCs w:val="20"/>
        </w:rPr>
        <w:t>et</w:t>
      </w:r>
      <w:proofErr w:type="gramEnd"/>
      <w:r>
        <w:rPr>
          <w:rFonts w:ascii="Arial" w:hAnsi="Arial" w:cs="Arial"/>
          <w:bCs/>
          <w:color w:val="000000"/>
          <w:sz w:val="20"/>
          <w:szCs w:val="20"/>
        </w:rPr>
        <w:t xml:space="preserve"> depuis la plate-forme de l’Etat :</w:t>
      </w:r>
    </w:p>
    <w:p w:rsidR="00D96EE1" w:rsidRDefault="00D96EE1" w:rsidP="00D96EE1">
      <w:pPr>
        <w:pStyle w:val="Standard"/>
        <w:autoSpaceDE w:val="0"/>
        <w:spacing w:after="0" w:line="240" w:lineRule="auto"/>
        <w:rPr>
          <w:rFonts w:ascii="Arial" w:hAnsi="Arial" w:cs="Arial"/>
          <w:bCs/>
          <w:color w:val="000000"/>
          <w:sz w:val="20"/>
          <w:szCs w:val="20"/>
        </w:rPr>
      </w:pPr>
    </w:p>
    <w:p w:rsidR="00D96EE1" w:rsidRPr="00881DDC" w:rsidRDefault="00D72A1E" w:rsidP="00D72A1E">
      <w:pPr>
        <w:pStyle w:val="Standard"/>
        <w:autoSpaceDE w:val="0"/>
        <w:spacing w:after="0" w:line="240" w:lineRule="auto"/>
        <w:jc w:val="center"/>
        <w:rPr>
          <w:rFonts w:ascii="Arial" w:hAnsi="Arial" w:cs="Arial"/>
          <w:b/>
          <w:bCs/>
          <w:color w:val="000000"/>
          <w:sz w:val="20"/>
          <w:szCs w:val="20"/>
        </w:rPr>
      </w:pPr>
      <w:r>
        <w:rPr>
          <w:rFonts w:ascii="Arial" w:hAnsi="Arial" w:cs="Arial"/>
          <w:bCs/>
          <w:color w:val="000000"/>
          <w:sz w:val="20"/>
          <w:szCs w:val="20"/>
        </w:rPr>
        <w:t xml:space="preserve">                </w:t>
      </w:r>
      <w:hyperlink r:id="rId12" w:history="1">
        <w:r w:rsidR="00A55527" w:rsidRPr="00881DDC">
          <w:rPr>
            <w:b/>
            <w:color w:val="000000"/>
          </w:rPr>
          <w:t>https://www.marches-publics.gouv.fr</w:t>
        </w:r>
      </w:hyperlink>
    </w:p>
    <w:p w:rsidR="00A55527" w:rsidRDefault="00A55527" w:rsidP="00D96EE1">
      <w:pPr>
        <w:pStyle w:val="Standard"/>
        <w:autoSpaceDE w:val="0"/>
        <w:spacing w:after="0" w:line="240" w:lineRule="auto"/>
        <w:rPr>
          <w:rFonts w:ascii="Arial" w:hAnsi="Arial" w:cs="Arial"/>
          <w:b/>
          <w:bCs/>
          <w:color w:val="000000"/>
          <w:sz w:val="20"/>
          <w:szCs w:val="20"/>
        </w:rPr>
      </w:pPr>
    </w:p>
    <w:p w:rsidR="00A55527" w:rsidRPr="00D96EE1" w:rsidRDefault="00A55527" w:rsidP="00D96EE1">
      <w:pPr>
        <w:pStyle w:val="Standard"/>
        <w:autoSpaceDE w:val="0"/>
        <w:spacing w:after="0" w:line="240" w:lineRule="auto"/>
        <w:rPr>
          <w:rFonts w:ascii="Arial" w:hAnsi="Arial" w:cs="Arial"/>
          <w:b/>
          <w:bCs/>
          <w:color w:val="000000"/>
          <w:sz w:val="20"/>
          <w:szCs w:val="20"/>
        </w:rPr>
      </w:pPr>
    </w:p>
    <w:p w:rsidR="00495B32" w:rsidRDefault="00CF1F71" w:rsidP="00C37E71">
      <w:pPr>
        <w:pStyle w:val="Standard"/>
        <w:autoSpaceDE w:val="0"/>
        <w:spacing w:after="0" w:line="240" w:lineRule="auto"/>
      </w:pPr>
      <w:r>
        <w:rPr>
          <w:rFonts w:ascii="Arial" w:hAnsi="Arial" w:cs="Arial"/>
          <w:color w:val="000000"/>
          <w:sz w:val="20"/>
          <w:szCs w:val="20"/>
        </w:rPr>
        <w:lastRenderedPageBreak/>
        <w:tab/>
      </w:r>
      <w:r w:rsidR="00BE77A4">
        <w:rPr>
          <w:rFonts w:ascii="Arial" w:hAnsi="Arial" w:cs="Arial"/>
          <w:color w:val="000000"/>
          <w:sz w:val="20"/>
          <w:szCs w:val="20"/>
        </w:rPr>
        <w:t xml:space="preserve">Ces documents pourront être expédiés par voie postale, par courriel ou retirés sur place auprès de </w:t>
      </w:r>
      <w:r w:rsidR="00F600D9">
        <w:rPr>
          <w:rFonts w:ascii="Arial" w:hAnsi="Arial" w:cs="Arial"/>
          <w:color w:val="000000"/>
          <w:sz w:val="20"/>
          <w:szCs w:val="20"/>
        </w:rPr>
        <w:t xml:space="preserve">Nathalie </w:t>
      </w:r>
      <w:proofErr w:type="spellStart"/>
      <w:r w:rsidR="00F600D9">
        <w:rPr>
          <w:rFonts w:ascii="Arial" w:hAnsi="Arial" w:cs="Arial"/>
          <w:color w:val="000000"/>
          <w:sz w:val="20"/>
          <w:szCs w:val="20"/>
        </w:rPr>
        <w:t>Makhloufi</w:t>
      </w:r>
      <w:proofErr w:type="spellEnd"/>
      <w:r w:rsidR="00F600D9">
        <w:rPr>
          <w:rFonts w:ascii="Arial" w:hAnsi="Arial" w:cs="Arial"/>
          <w:color w:val="000000"/>
          <w:sz w:val="20"/>
          <w:szCs w:val="20"/>
        </w:rPr>
        <w:t xml:space="preserve"> </w:t>
      </w:r>
      <w:r w:rsidR="00BE77A4">
        <w:rPr>
          <w:rFonts w:ascii="Arial" w:hAnsi="Arial" w:cs="Arial"/>
          <w:color w:val="000000"/>
          <w:sz w:val="20"/>
          <w:szCs w:val="20"/>
        </w:rPr>
        <w:t xml:space="preserve"> après prise d’un rendez-vous par téléphone au 04-91-82-71-</w:t>
      </w:r>
      <w:r w:rsidR="00F600D9">
        <w:rPr>
          <w:rFonts w:ascii="Arial" w:hAnsi="Arial" w:cs="Arial"/>
          <w:color w:val="000000"/>
          <w:sz w:val="20"/>
          <w:szCs w:val="20"/>
        </w:rPr>
        <w:t>59</w:t>
      </w:r>
      <w:r w:rsidR="00BE77A4">
        <w:rPr>
          <w:rFonts w:ascii="Arial" w:hAnsi="Arial" w:cs="Arial"/>
          <w:color w:val="000000"/>
          <w:sz w:val="20"/>
          <w:szCs w:val="20"/>
        </w:rPr>
        <w:t>.</w:t>
      </w:r>
    </w:p>
    <w:p w:rsidR="00495B32" w:rsidRDefault="00495B32" w:rsidP="00A96740">
      <w:pPr>
        <w:pStyle w:val="Standard"/>
        <w:autoSpaceDE w:val="0"/>
        <w:spacing w:after="0" w:line="240" w:lineRule="auto"/>
        <w:jc w:val="both"/>
      </w:pPr>
    </w:p>
    <w:p w:rsidR="00495B32" w:rsidRPr="00436D9F" w:rsidRDefault="00BE77A4" w:rsidP="00A96740">
      <w:pPr>
        <w:pStyle w:val="Standard"/>
        <w:autoSpaceDE w:val="0"/>
        <w:spacing w:after="0" w:line="240" w:lineRule="auto"/>
        <w:jc w:val="both"/>
      </w:pPr>
      <w:r w:rsidRPr="008A6CE2">
        <w:rPr>
          <w:rFonts w:ascii="Arial" w:hAnsi="Arial" w:cs="Arial"/>
          <w:b/>
          <w:bCs/>
          <w:sz w:val="20"/>
          <w:szCs w:val="20"/>
        </w:rPr>
        <w:t xml:space="preserve">Demande de renseignements techniques </w:t>
      </w:r>
      <w:r w:rsidR="004D6E1F" w:rsidRPr="008A6CE2">
        <w:rPr>
          <w:rFonts w:ascii="Arial" w:hAnsi="Arial" w:cs="Arial"/>
          <w:b/>
          <w:bCs/>
          <w:sz w:val="20"/>
          <w:szCs w:val="20"/>
        </w:rPr>
        <w:t>et visites</w:t>
      </w:r>
      <w:r w:rsidR="00682B5A" w:rsidRPr="00436D9F">
        <w:rPr>
          <w:rFonts w:ascii="Arial" w:hAnsi="Arial" w:cs="Arial"/>
          <w:bCs/>
          <w:sz w:val="20"/>
          <w:szCs w:val="20"/>
        </w:rPr>
        <w:t xml:space="preserve"> </w:t>
      </w:r>
      <w:r w:rsidRPr="00436D9F">
        <w:rPr>
          <w:rFonts w:ascii="Arial" w:hAnsi="Arial" w:cs="Arial"/>
          <w:bCs/>
          <w:sz w:val="20"/>
          <w:szCs w:val="20"/>
        </w:rPr>
        <w:t>:</w:t>
      </w:r>
    </w:p>
    <w:p w:rsidR="00495B32" w:rsidRDefault="00495B32" w:rsidP="00A96740">
      <w:pPr>
        <w:pStyle w:val="Standard"/>
        <w:autoSpaceDE w:val="0"/>
        <w:spacing w:after="0" w:line="240" w:lineRule="auto"/>
        <w:jc w:val="both"/>
      </w:pPr>
    </w:p>
    <w:p w:rsidR="00495B32" w:rsidRDefault="0043562F" w:rsidP="00A96740">
      <w:pPr>
        <w:pStyle w:val="Standard"/>
        <w:autoSpaceDE w:val="0"/>
        <w:spacing w:after="0" w:line="240" w:lineRule="auto"/>
        <w:ind w:left="555"/>
        <w:jc w:val="both"/>
      </w:pPr>
      <w:r>
        <w:rPr>
          <w:rFonts w:ascii="Arial" w:hAnsi="Arial"/>
          <w:color w:val="000000"/>
          <w:sz w:val="20"/>
          <w:szCs w:val="20"/>
        </w:rPr>
        <w:t>Yannick SADY</w:t>
      </w:r>
      <w:r w:rsidR="00BE77A4">
        <w:rPr>
          <w:rFonts w:ascii="Arial" w:hAnsi="Arial"/>
          <w:color w:val="000000"/>
          <w:sz w:val="20"/>
          <w:szCs w:val="20"/>
        </w:rPr>
        <w:t xml:space="preserve"> - Responsable </w:t>
      </w:r>
      <w:r>
        <w:rPr>
          <w:rFonts w:ascii="Arial" w:hAnsi="Arial"/>
          <w:color w:val="000000"/>
          <w:sz w:val="20"/>
          <w:szCs w:val="20"/>
        </w:rPr>
        <w:t>moyens logistiques et bâtiments</w:t>
      </w:r>
    </w:p>
    <w:p w:rsidR="00495B32" w:rsidRDefault="00BE77A4" w:rsidP="00A96740">
      <w:pPr>
        <w:pStyle w:val="Standard"/>
        <w:autoSpaceDE w:val="0"/>
        <w:spacing w:after="0" w:line="240" w:lineRule="auto"/>
        <w:ind w:left="555"/>
        <w:jc w:val="both"/>
      </w:pPr>
      <w:r>
        <w:rPr>
          <w:rFonts w:ascii="Arial" w:hAnsi="Arial" w:cs="Arial"/>
          <w:color w:val="000000"/>
          <w:sz w:val="20"/>
          <w:szCs w:val="20"/>
        </w:rPr>
        <w:t xml:space="preserve">Tél. : </w:t>
      </w:r>
      <w:r w:rsidR="00FC5F3A">
        <w:rPr>
          <w:rFonts w:ascii="Arial" w:hAnsi="Arial" w:cs="Arial"/>
          <w:color w:val="000000"/>
          <w:sz w:val="20"/>
          <w:szCs w:val="20"/>
        </w:rPr>
        <w:t>06.33.56.34.73</w:t>
      </w:r>
    </w:p>
    <w:p w:rsidR="00495B32" w:rsidRDefault="00A96740" w:rsidP="00A96740">
      <w:pPr>
        <w:pStyle w:val="Standard"/>
        <w:autoSpaceDE w:val="0"/>
        <w:spacing w:after="0" w:line="240" w:lineRule="auto"/>
        <w:ind w:left="555"/>
        <w:jc w:val="both"/>
      </w:pPr>
      <w:r>
        <w:rPr>
          <w:rFonts w:ascii="Arial" w:hAnsi="Arial" w:cs="Arial"/>
          <w:color w:val="000000"/>
          <w:sz w:val="20"/>
          <w:szCs w:val="20"/>
        </w:rPr>
        <w:t xml:space="preserve">Fax </w:t>
      </w:r>
      <w:r w:rsidR="00BE77A4">
        <w:rPr>
          <w:rFonts w:ascii="Arial" w:hAnsi="Arial" w:cs="Arial"/>
          <w:color w:val="000000"/>
          <w:sz w:val="20"/>
          <w:szCs w:val="20"/>
        </w:rPr>
        <w:t>: 04-91-82-71-80</w:t>
      </w:r>
    </w:p>
    <w:p w:rsidR="00495B32" w:rsidRDefault="00495B32" w:rsidP="00A96740">
      <w:pPr>
        <w:pStyle w:val="Standard"/>
        <w:autoSpaceDE w:val="0"/>
        <w:spacing w:after="0" w:line="240" w:lineRule="auto"/>
        <w:ind w:left="555"/>
        <w:jc w:val="both"/>
      </w:pPr>
    </w:p>
    <w:p w:rsidR="00495B32" w:rsidRPr="007142A8" w:rsidRDefault="00747984" w:rsidP="00A96740">
      <w:pPr>
        <w:pStyle w:val="Standard"/>
        <w:autoSpaceDE w:val="0"/>
        <w:spacing w:after="0" w:line="240" w:lineRule="auto"/>
        <w:ind w:left="555"/>
        <w:jc w:val="both"/>
        <w:rPr>
          <w:rStyle w:val="LienInternet"/>
          <w:rFonts w:ascii="Arial" w:hAnsi="Arial" w:cs="Arial"/>
          <w:color w:val="auto"/>
          <w:sz w:val="20"/>
          <w:szCs w:val="20"/>
          <w:u w:val="none"/>
          <w:lang w:val="de-DE"/>
        </w:rPr>
      </w:pPr>
      <w:hyperlink r:id="rId13">
        <w:r w:rsidR="00BE77A4" w:rsidRPr="007142A8">
          <w:rPr>
            <w:rStyle w:val="LienInternet"/>
            <w:rFonts w:ascii="Arial" w:hAnsi="Arial" w:cs="Arial"/>
            <w:color w:val="auto"/>
            <w:sz w:val="20"/>
            <w:szCs w:val="20"/>
            <w:u w:val="none"/>
            <w:lang w:val="de-DE"/>
          </w:rPr>
          <w:t>Adresse internet :</w:t>
        </w:r>
      </w:hyperlink>
      <w:r w:rsidR="00BE77A4" w:rsidRPr="007142A8">
        <w:rPr>
          <w:rStyle w:val="LienInternet"/>
          <w:rFonts w:ascii="Arial" w:hAnsi="Arial" w:cs="Arial"/>
          <w:color w:val="auto"/>
          <w:sz w:val="20"/>
          <w:szCs w:val="20"/>
          <w:u w:val="none"/>
          <w:lang w:val="de-DE"/>
        </w:rPr>
        <w:t xml:space="preserve">  </w:t>
      </w:r>
      <w:hyperlink r:id="rId14" w:history="1">
        <w:r w:rsidR="004E5FC1" w:rsidRPr="007142A8">
          <w:rPr>
            <w:rStyle w:val="Lienhypertexte"/>
            <w:rFonts w:ascii="Arial" w:hAnsi="Arial" w:cs="Arial"/>
            <w:color w:val="auto"/>
            <w:sz w:val="20"/>
            <w:szCs w:val="20"/>
            <w:u w:val="none"/>
            <w:lang w:val="de-DE"/>
          </w:rPr>
          <w:t>yannick.sady@marseille.archi.fr</w:t>
        </w:r>
      </w:hyperlink>
    </w:p>
    <w:p w:rsidR="004E5FC1" w:rsidRDefault="004E5FC1" w:rsidP="00A96740">
      <w:pPr>
        <w:pStyle w:val="Standard"/>
        <w:autoSpaceDE w:val="0"/>
        <w:spacing w:after="0" w:line="240" w:lineRule="auto"/>
        <w:ind w:left="555"/>
        <w:jc w:val="both"/>
      </w:pPr>
    </w:p>
    <w:p w:rsidR="00495B32" w:rsidRPr="00757FC2" w:rsidRDefault="00D81F32" w:rsidP="00A96740">
      <w:pPr>
        <w:pStyle w:val="Standard"/>
        <w:autoSpaceDE w:val="0"/>
        <w:spacing w:after="0" w:line="240" w:lineRule="auto"/>
        <w:jc w:val="both"/>
        <w:rPr>
          <w:rFonts w:ascii="Arial" w:hAnsi="Arial" w:cs="Arial"/>
          <w:sz w:val="20"/>
          <w:szCs w:val="20"/>
        </w:rPr>
      </w:pPr>
      <w:r>
        <w:rPr>
          <w:rFonts w:ascii="Arial" w:hAnsi="Arial" w:cs="Arial"/>
          <w:sz w:val="20"/>
          <w:szCs w:val="20"/>
        </w:rPr>
        <w:t xml:space="preserve">         </w:t>
      </w:r>
      <w:r w:rsidR="00682B5A" w:rsidRPr="00757FC2">
        <w:rPr>
          <w:rFonts w:ascii="Arial" w:hAnsi="Arial" w:cs="Arial"/>
          <w:sz w:val="20"/>
          <w:szCs w:val="20"/>
        </w:rPr>
        <w:t>Visites possibles du 17 au 28 février 2014</w:t>
      </w:r>
      <w:r w:rsidR="00655B00">
        <w:rPr>
          <w:rFonts w:ascii="Arial" w:hAnsi="Arial" w:cs="Arial"/>
          <w:sz w:val="20"/>
          <w:szCs w:val="20"/>
        </w:rPr>
        <w:t xml:space="preserve"> (prendre rendez-vous auprès de Yannick </w:t>
      </w:r>
      <w:proofErr w:type="spellStart"/>
      <w:r w:rsidR="00655B00">
        <w:rPr>
          <w:rFonts w:ascii="Arial" w:hAnsi="Arial" w:cs="Arial"/>
          <w:sz w:val="20"/>
          <w:szCs w:val="20"/>
        </w:rPr>
        <w:t>Sady</w:t>
      </w:r>
      <w:proofErr w:type="spellEnd"/>
      <w:r w:rsidR="00655B00">
        <w:rPr>
          <w:rFonts w:ascii="Arial" w:hAnsi="Arial" w:cs="Arial"/>
          <w:sz w:val="20"/>
          <w:szCs w:val="20"/>
        </w:rPr>
        <w:t>)</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3 – </w:t>
      </w:r>
      <w:r w:rsidRPr="006662A4">
        <w:rPr>
          <w:rFonts w:ascii="Arial" w:hAnsi="Arial" w:cs="Arial"/>
          <w:b/>
          <w:bCs/>
          <w:color w:val="000000"/>
          <w:sz w:val="20"/>
          <w:szCs w:val="20"/>
        </w:rPr>
        <w:t>Date limite d’obtention des documents contractuels</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rPr>
          <w:rFonts w:ascii="Arial" w:hAnsi="Arial" w:cs="Arial"/>
          <w:color w:val="000000"/>
          <w:sz w:val="20"/>
          <w:szCs w:val="20"/>
        </w:rPr>
      </w:pPr>
      <w:r>
        <w:rPr>
          <w:rFonts w:ascii="Arial" w:hAnsi="Arial" w:cs="Arial"/>
          <w:color w:val="000000"/>
          <w:sz w:val="20"/>
          <w:szCs w:val="20"/>
        </w:rPr>
        <w:t xml:space="preserve">La date limite d’obtention des documents contractuels constituant le présent marché est fixée au : </w:t>
      </w:r>
    </w:p>
    <w:p w:rsidR="00D504CE" w:rsidRDefault="00D504CE" w:rsidP="00A96740">
      <w:pPr>
        <w:pStyle w:val="Standard"/>
        <w:autoSpaceDE w:val="0"/>
        <w:spacing w:after="0" w:line="240" w:lineRule="auto"/>
        <w:jc w:val="both"/>
      </w:pPr>
    </w:p>
    <w:p w:rsidR="00495B32" w:rsidRPr="00976F2F" w:rsidRDefault="00495B32" w:rsidP="00A96740">
      <w:pPr>
        <w:pStyle w:val="Standard"/>
        <w:autoSpaceDE w:val="0"/>
        <w:spacing w:after="0" w:line="240" w:lineRule="auto"/>
        <w:jc w:val="both"/>
      </w:pPr>
    </w:p>
    <w:p w:rsidR="00495B32" w:rsidRDefault="00690D4F" w:rsidP="006310AA">
      <w:pPr>
        <w:pStyle w:val="Standard"/>
        <w:shd w:val="clear" w:color="auto" w:fill="FFFF00"/>
        <w:autoSpaceDE w:val="0"/>
        <w:spacing w:after="0" w:line="240" w:lineRule="auto"/>
        <w:jc w:val="center"/>
        <w:rPr>
          <w:rFonts w:ascii="Arial" w:hAnsi="Arial" w:cs="Arial"/>
          <w:b/>
          <w:bCs/>
          <w:sz w:val="20"/>
          <w:szCs w:val="20"/>
        </w:rPr>
      </w:pPr>
      <w:r w:rsidRPr="006310AA">
        <w:rPr>
          <w:rFonts w:ascii="Arial" w:hAnsi="Arial" w:cs="Arial"/>
          <w:b/>
          <w:bCs/>
          <w:sz w:val="20"/>
          <w:szCs w:val="20"/>
        </w:rPr>
        <w:t>Vendredi 28 février 2014</w:t>
      </w:r>
      <w:r w:rsidR="00BE77A4" w:rsidRPr="006310AA">
        <w:rPr>
          <w:rFonts w:ascii="Arial" w:hAnsi="Arial" w:cs="Arial"/>
          <w:b/>
          <w:bCs/>
          <w:sz w:val="20"/>
          <w:szCs w:val="20"/>
        </w:rPr>
        <w:t xml:space="preserve"> à 17h00.</w:t>
      </w:r>
      <w:r w:rsidR="00210C40" w:rsidRPr="00210C40">
        <w:rPr>
          <w:rFonts w:ascii="Arial" w:hAnsi="Arial" w:cs="Arial"/>
          <w:b/>
          <w:bCs/>
          <w:sz w:val="20"/>
          <w:szCs w:val="20"/>
        </w:rPr>
        <w:t xml:space="preserve"> </w:t>
      </w:r>
    </w:p>
    <w:p w:rsidR="00D504CE" w:rsidRPr="00210C40" w:rsidRDefault="00D504CE" w:rsidP="00210C40">
      <w:pPr>
        <w:pStyle w:val="Standard"/>
        <w:autoSpaceDE w:val="0"/>
        <w:spacing w:after="0" w:line="240" w:lineRule="auto"/>
        <w:jc w:val="center"/>
        <w:rPr>
          <w:rFonts w:ascii="Arial" w:hAnsi="Arial" w:cs="Arial"/>
          <w:b/>
          <w:bCs/>
          <w:sz w:val="20"/>
          <w:szCs w:val="20"/>
        </w:rPr>
      </w:pPr>
    </w:p>
    <w:p w:rsidR="00495B32" w:rsidRPr="00210C40" w:rsidRDefault="00495B32" w:rsidP="00210C40">
      <w:pPr>
        <w:pStyle w:val="Standard"/>
        <w:autoSpaceDE w:val="0"/>
        <w:spacing w:after="0" w:line="240" w:lineRule="auto"/>
        <w:jc w:val="center"/>
        <w:rPr>
          <w:rFonts w:ascii="Arial" w:hAnsi="Arial" w:cs="Arial"/>
          <w:b/>
          <w:bCs/>
          <w:sz w:val="20"/>
          <w:szCs w:val="20"/>
        </w:rPr>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4 – </w:t>
      </w:r>
      <w:r w:rsidRPr="006662A4">
        <w:rPr>
          <w:rFonts w:ascii="Arial" w:hAnsi="Arial" w:cs="Arial"/>
          <w:b/>
          <w:bCs/>
          <w:color w:val="000000"/>
          <w:sz w:val="20"/>
          <w:szCs w:val="20"/>
        </w:rPr>
        <w:t>Durée de validité des offres</w:t>
      </w:r>
    </w:p>
    <w:p w:rsidR="00495B32" w:rsidRDefault="00495B32" w:rsidP="00A96740">
      <w:pPr>
        <w:pStyle w:val="Standard"/>
        <w:autoSpaceDE w:val="0"/>
        <w:spacing w:after="0" w:line="240" w:lineRule="auto"/>
        <w:jc w:val="both"/>
      </w:pPr>
    </w:p>
    <w:p w:rsidR="00495B32" w:rsidRDefault="006662A4"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La durée de validité des offres est fixée à 120 jours, le point de départ du délai de validité étant la date limite</w:t>
      </w:r>
      <w:r w:rsidR="00BE4F02">
        <w:rPr>
          <w:rFonts w:ascii="Arial" w:hAnsi="Arial" w:cs="Arial"/>
          <w:color w:val="000000"/>
          <w:sz w:val="20"/>
          <w:szCs w:val="20"/>
        </w:rPr>
        <w:t xml:space="preserve"> </w:t>
      </w:r>
      <w:r w:rsidR="00BE77A4">
        <w:rPr>
          <w:rFonts w:ascii="Arial" w:hAnsi="Arial" w:cs="Arial"/>
          <w:color w:val="000000"/>
          <w:sz w:val="20"/>
          <w:szCs w:val="20"/>
        </w:rPr>
        <w:t>de réception des offres soit le :</w:t>
      </w:r>
    </w:p>
    <w:p w:rsidR="00495B32" w:rsidRDefault="00495B32" w:rsidP="00A96740">
      <w:pPr>
        <w:pStyle w:val="Standard"/>
        <w:autoSpaceDE w:val="0"/>
        <w:spacing w:after="0" w:line="240" w:lineRule="auto"/>
        <w:jc w:val="both"/>
      </w:pPr>
    </w:p>
    <w:p w:rsidR="009B377A" w:rsidRDefault="009B377A" w:rsidP="00A96740">
      <w:pPr>
        <w:pStyle w:val="Standard"/>
        <w:autoSpaceDE w:val="0"/>
        <w:spacing w:after="0" w:line="240" w:lineRule="auto"/>
        <w:jc w:val="both"/>
      </w:pPr>
    </w:p>
    <w:p w:rsidR="00495B32" w:rsidRPr="00210C40" w:rsidRDefault="009A0E77" w:rsidP="003904D3">
      <w:pPr>
        <w:pStyle w:val="Standard"/>
        <w:shd w:val="clear" w:color="auto" w:fill="FFFF00"/>
        <w:autoSpaceDE w:val="0"/>
        <w:spacing w:after="0" w:line="240" w:lineRule="auto"/>
        <w:jc w:val="center"/>
        <w:rPr>
          <w:rFonts w:ascii="Arial" w:hAnsi="Arial" w:cs="Arial"/>
          <w:b/>
          <w:bCs/>
          <w:sz w:val="20"/>
          <w:szCs w:val="20"/>
        </w:rPr>
      </w:pPr>
      <w:r w:rsidRPr="00B80F3B">
        <w:rPr>
          <w:rFonts w:ascii="Arial" w:hAnsi="Arial" w:cs="Arial"/>
          <w:b/>
          <w:bCs/>
          <w:sz w:val="20"/>
          <w:szCs w:val="20"/>
        </w:rPr>
        <w:t>Lundi 3 mars</w:t>
      </w:r>
      <w:r w:rsidR="00BE4F02" w:rsidRPr="00B80F3B">
        <w:rPr>
          <w:rFonts w:ascii="Arial" w:hAnsi="Arial" w:cs="Arial"/>
          <w:b/>
          <w:bCs/>
          <w:sz w:val="20"/>
          <w:szCs w:val="20"/>
        </w:rPr>
        <w:t xml:space="preserve"> 201</w:t>
      </w:r>
      <w:r w:rsidRPr="00B80F3B">
        <w:rPr>
          <w:rFonts w:ascii="Arial" w:hAnsi="Arial" w:cs="Arial"/>
          <w:b/>
          <w:bCs/>
          <w:sz w:val="20"/>
          <w:szCs w:val="20"/>
        </w:rPr>
        <w:t>4</w:t>
      </w:r>
      <w:r w:rsidR="00BE77A4" w:rsidRPr="00B80F3B">
        <w:rPr>
          <w:rFonts w:ascii="Arial" w:hAnsi="Arial" w:cs="Arial"/>
          <w:b/>
          <w:bCs/>
          <w:sz w:val="20"/>
          <w:szCs w:val="20"/>
        </w:rPr>
        <w:t xml:space="preserve"> à 12h00.</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9B377A" w:rsidRDefault="009B377A" w:rsidP="00A96740">
      <w:pPr>
        <w:pStyle w:val="Standard"/>
        <w:autoSpaceDE w:val="0"/>
        <w:spacing w:after="0" w:line="240" w:lineRule="auto"/>
        <w:jc w:val="both"/>
      </w:pPr>
    </w:p>
    <w:p w:rsidR="00495B32" w:rsidRDefault="00BE77A4" w:rsidP="00A96740">
      <w:pPr>
        <w:pStyle w:val="Titre4"/>
        <w:spacing w:after="0" w:line="240" w:lineRule="auto"/>
      </w:pPr>
      <w:r>
        <w:t>ARTICLE 2 : Objet de la consultation et type de marché</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1 – </w:t>
      </w:r>
      <w:r w:rsidRPr="00485487">
        <w:rPr>
          <w:rFonts w:ascii="Arial" w:hAnsi="Arial" w:cs="Arial"/>
          <w:b/>
          <w:bCs/>
          <w:color w:val="000000"/>
          <w:sz w:val="20"/>
          <w:szCs w:val="20"/>
        </w:rPr>
        <w:t>Objet de la consultation</w:t>
      </w:r>
    </w:p>
    <w:p w:rsidR="00495B32" w:rsidRDefault="00495B32" w:rsidP="00A96740">
      <w:pPr>
        <w:pStyle w:val="Standard"/>
        <w:autoSpaceDE w:val="0"/>
        <w:spacing w:after="0" w:line="240" w:lineRule="auto"/>
        <w:jc w:val="both"/>
      </w:pPr>
    </w:p>
    <w:p w:rsidR="00495B32" w:rsidRDefault="00824EEF" w:rsidP="00A96740">
      <w:pPr>
        <w:pStyle w:val="Standard"/>
        <w:autoSpaceDE w:val="0"/>
        <w:spacing w:after="0" w:line="240" w:lineRule="auto"/>
        <w:jc w:val="both"/>
        <w:rPr>
          <w:rFonts w:ascii="Arial" w:hAnsi="Arial" w:cs="Arial"/>
          <w:color w:val="000000"/>
          <w:sz w:val="20"/>
          <w:szCs w:val="20"/>
        </w:rPr>
      </w:pPr>
      <w:r>
        <w:rPr>
          <w:rFonts w:ascii="Arial" w:hAnsi="Arial"/>
          <w:sz w:val="20"/>
          <w:szCs w:val="20"/>
        </w:rPr>
        <w:tab/>
      </w:r>
      <w:r w:rsidR="00BE77A4">
        <w:rPr>
          <w:rFonts w:ascii="Arial" w:hAnsi="Arial"/>
          <w:sz w:val="20"/>
          <w:szCs w:val="20"/>
        </w:rPr>
        <w:t xml:space="preserve">Le présent marché a pour objet </w:t>
      </w:r>
      <w:r w:rsidR="00BE77A4" w:rsidRPr="00BE4F02">
        <w:rPr>
          <w:rFonts w:ascii="Arial" w:hAnsi="Arial"/>
          <w:b/>
          <w:bCs/>
          <w:iCs/>
          <w:sz w:val="20"/>
          <w:szCs w:val="20"/>
        </w:rPr>
        <w:t xml:space="preserve">des </w:t>
      </w:r>
      <w:r w:rsidR="00987587">
        <w:rPr>
          <w:rFonts w:ascii="Arial" w:hAnsi="Arial"/>
          <w:b/>
          <w:bCs/>
          <w:iCs/>
          <w:sz w:val="20"/>
          <w:szCs w:val="20"/>
        </w:rPr>
        <w:t xml:space="preserve">fournitures et </w:t>
      </w:r>
      <w:r w:rsidR="00BE77A4" w:rsidRPr="00BE4F02">
        <w:rPr>
          <w:rFonts w:ascii="Arial" w:hAnsi="Arial"/>
          <w:b/>
          <w:bCs/>
          <w:iCs/>
          <w:sz w:val="20"/>
          <w:szCs w:val="20"/>
        </w:rPr>
        <w:t xml:space="preserve">travaux </w:t>
      </w:r>
      <w:r w:rsidR="00987587">
        <w:rPr>
          <w:rFonts w:ascii="Arial" w:hAnsi="Arial"/>
          <w:b/>
          <w:bCs/>
          <w:iCs/>
          <w:sz w:val="20"/>
          <w:szCs w:val="20"/>
        </w:rPr>
        <w:t>de peinture</w:t>
      </w:r>
      <w:r w:rsidR="00685B28">
        <w:rPr>
          <w:rFonts w:ascii="Arial" w:hAnsi="Arial"/>
          <w:b/>
          <w:bCs/>
          <w:iCs/>
          <w:sz w:val="20"/>
          <w:szCs w:val="20"/>
        </w:rPr>
        <w:t xml:space="preserve"> </w:t>
      </w:r>
      <w:r w:rsidR="00BE77A4" w:rsidRPr="00BE4F02">
        <w:rPr>
          <w:rFonts w:ascii="Arial" w:hAnsi="Arial"/>
          <w:b/>
          <w:bCs/>
          <w:iCs/>
          <w:sz w:val="20"/>
          <w:szCs w:val="20"/>
        </w:rPr>
        <w:t>pour</w:t>
      </w:r>
      <w:r w:rsidR="00BE77A4">
        <w:rPr>
          <w:rFonts w:ascii="Arial" w:hAnsi="Arial" w:cs="Arial"/>
          <w:sz w:val="20"/>
        </w:rPr>
        <w:t xml:space="preserve"> </w:t>
      </w:r>
      <w:r w:rsidR="00BE77A4">
        <w:rPr>
          <w:rFonts w:ascii="Arial" w:hAnsi="Arial" w:cs="Arial"/>
          <w:color w:val="000000"/>
          <w:sz w:val="20"/>
          <w:szCs w:val="20"/>
        </w:rPr>
        <w:t xml:space="preserve"> l’Ecole Nationale Supérieure d'Architecture de Marseille sis 184 avenue de </w:t>
      </w:r>
      <w:proofErr w:type="spellStart"/>
      <w:r w:rsidR="00BE77A4">
        <w:rPr>
          <w:rFonts w:ascii="Arial" w:hAnsi="Arial" w:cs="Arial"/>
          <w:color w:val="000000"/>
          <w:sz w:val="20"/>
          <w:szCs w:val="20"/>
        </w:rPr>
        <w:t>Luminy</w:t>
      </w:r>
      <w:proofErr w:type="spellEnd"/>
      <w:r w:rsidR="00BE77A4">
        <w:rPr>
          <w:rFonts w:ascii="Arial" w:hAnsi="Arial" w:cs="Arial"/>
          <w:color w:val="000000"/>
          <w:sz w:val="20"/>
          <w:szCs w:val="20"/>
        </w:rPr>
        <w:t xml:space="preserve"> – case 924 – 13288 MARSEILLE cedex 9.</w:t>
      </w:r>
    </w:p>
    <w:p w:rsidR="00E81990" w:rsidRDefault="00E81990"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2 – </w:t>
      </w:r>
      <w:r w:rsidRPr="00485487">
        <w:rPr>
          <w:rFonts w:ascii="Arial" w:hAnsi="Arial" w:cs="Arial"/>
          <w:b/>
          <w:bCs/>
          <w:color w:val="000000"/>
          <w:sz w:val="20"/>
          <w:szCs w:val="20"/>
        </w:rPr>
        <w:t>Type de marché</w:t>
      </w:r>
    </w:p>
    <w:p w:rsidR="00495B32" w:rsidRDefault="00495B32" w:rsidP="00A96740">
      <w:pPr>
        <w:pStyle w:val="Standard"/>
        <w:autoSpaceDE w:val="0"/>
        <w:spacing w:after="0" w:line="240" w:lineRule="auto"/>
        <w:jc w:val="both"/>
      </w:pPr>
    </w:p>
    <w:p w:rsidR="00495B32" w:rsidRDefault="00824EEF" w:rsidP="00A96740">
      <w:pPr>
        <w:pStyle w:val="Standard"/>
        <w:autoSpaceDE w:val="0"/>
        <w:spacing w:after="0" w:line="240" w:lineRule="auto"/>
        <w:jc w:val="both"/>
      </w:pPr>
      <w:r>
        <w:rPr>
          <w:rFonts w:ascii="Arial" w:eastAsia="TimesNewRoman" w:hAnsi="Arial" w:cs="TimesNewRoman"/>
          <w:color w:val="000000"/>
          <w:sz w:val="20"/>
          <w:szCs w:val="20"/>
        </w:rPr>
        <w:tab/>
      </w:r>
      <w:r w:rsidR="00BE77A4">
        <w:rPr>
          <w:rFonts w:ascii="Arial" w:eastAsia="TimesNewRoman" w:hAnsi="Arial" w:cs="TimesNewRoman"/>
          <w:color w:val="000000"/>
          <w:sz w:val="20"/>
          <w:szCs w:val="20"/>
        </w:rPr>
        <w:t>Il s’agit d’un marché à procédure adaptée (MAPA) à bons de commande</w:t>
      </w:r>
      <w:r w:rsidR="00BE77A4">
        <w:rPr>
          <w:rFonts w:ascii="Arial" w:hAnsi="Arial" w:cs="Arial"/>
          <w:color w:val="000000"/>
          <w:sz w:val="20"/>
          <w:szCs w:val="20"/>
        </w:rPr>
        <w:t>.</w:t>
      </w:r>
    </w:p>
    <w:p w:rsidR="00495B32" w:rsidRDefault="00495B32" w:rsidP="00A96740">
      <w:pPr>
        <w:pStyle w:val="Standard"/>
        <w:spacing w:after="0" w:line="240" w:lineRule="auto"/>
        <w:ind w:right="30"/>
        <w:jc w:val="both"/>
      </w:pPr>
    </w:p>
    <w:p w:rsidR="00495B32" w:rsidRDefault="00BE77A4" w:rsidP="00A96740">
      <w:pPr>
        <w:pStyle w:val="Standard"/>
        <w:spacing w:after="0" w:line="240" w:lineRule="auto"/>
        <w:jc w:val="both"/>
      </w:pPr>
      <w:r>
        <w:rPr>
          <w:rFonts w:ascii="Arial" w:hAnsi="Arial" w:cs="Arial"/>
          <w:b/>
          <w:bCs/>
          <w:color w:val="000000"/>
          <w:sz w:val="20"/>
          <w:szCs w:val="20"/>
        </w:rPr>
        <w:t xml:space="preserve">3 – </w:t>
      </w:r>
      <w:r w:rsidRPr="00485487">
        <w:rPr>
          <w:rFonts w:ascii="Arial" w:hAnsi="Arial" w:cs="Arial"/>
          <w:b/>
          <w:bCs/>
          <w:color w:val="000000"/>
          <w:sz w:val="20"/>
          <w:szCs w:val="20"/>
        </w:rPr>
        <w:t xml:space="preserve">Variantes </w:t>
      </w:r>
    </w:p>
    <w:p w:rsidR="00495B32" w:rsidRDefault="00495B32" w:rsidP="00A96740">
      <w:pPr>
        <w:pStyle w:val="Standard"/>
        <w:snapToGrid w:val="0"/>
        <w:spacing w:after="0" w:line="240" w:lineRule="auto"/>
      </w:pPr>
    </w:p>
    <w:p w:rsidR="00495B32" w:rsidRDefault="00824EEF" w:rsidP="00A96740">
      <w:pPr>
        <w:pStyle w:val="Standard"/>
        <w:snapToGrid w:val="0"/>
        <w:spacing w:after="0" w:line="240" w:lineRule="auto"/>
        <w:rPr>
          <w:rFonts w:ascii="Arial" w:hAnsi="Arial" w:cs="Arial"/>
          <w:color w:val="000000"/>
          <w:sz w:val="20"/>
          <w:szCs w:val="20"/>
        </w:rPr>
      </w:pPr>
      <w:r>
        <w:rPr>
          <w:rFonts w:ascii="Arial" w:hAnsi="Arial" w:cs="Arial"/>
          <w:color w:val="000000"/>
          <w:sz w:val="20"/>
          <w:szCs w:val="20"/>
        </w:rPr>
        <w:tab/>
      </w:r>
      <w:r w:rsidR="00BE77A4">
        <w:rPr>
          <w:rFonts w:ascii="Arial" w:hAnsi="Arial" w:cs="Arial"/>
          <w:color w:val="000000"/>
          <w:sz w:val="20"/>
          <w:szCs w:val="20"/>
        </w:rPr>
        <w:t>Sans objet.</w:t>
      </w:r>
    </w:p>
    <w:p w:rsidR="00495B32" w:rsidRDefault="00BE77A4" w:rsidP="00A96740">
      <w:pPr>
        <w:pStyle w:val="Titre4"/>
        <w:spacing w:after="0" w:line="240" w:lineRule="auto"/>
      </w:pPr>
      <w:r>
        <w:lastRenderedPageBreak/>
        <w:t>ARTICLE 3 : Décomposition de la consultation</w:t>
      </w:r>
    </w:p>
    <w:p w:rsidR="00495B32" w:rsidRDefault="00495B32" w:rsidP="00A96740">
      <w:pPr>
        <w:pStyle w:val="Standard"/>
        <w:autoSpaceDE w:val="0"/>
        <w:spacing w:after="0" w:line="240" w:lineRule="auto"/>
        <w:jc w:val="both"/>
      </w:pPr>
    </w:p>
    <w:p w:rsidR="00495B32" w:rsidRDefault="000E2788"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L’offre n'est  pas décomposée en lots.</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u w:val="single"/>
        </w:rPr>
        <w:t>ARTICLE 4 : Conditions de la consultation</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1 – </w:t>
      </w:r>
      <w:r w:rsidRPr="00485487">
        <w:rPr>
          <w:rFonts w:ascii="Arial" w:hAnsi="Arial" w:cs="Arial"/>
          <w:b/>
          <w:bCs/>
          <w:color w:val="000000"/>
          <w:sz w:val="20"/>
          <w:szCs w:val="20"/>
        </w:rPr>
        <w:t>Etendue de la consultation</w:t>
      </w:r>
    </w:p>
    <w:p w:rsidR="00495B32" w:rsidRDefault="00495B32" w:rsidP="00A96740">
      <w:pPr>
        <w:pStyle w:val="Standard"/>
        <w:autoSpaceDE w:val="0"/>
        <w:spacing w:after="0" w:line="240" w:lineRule="auto"/>
        <w:jc w:val="both"/>
      </w:pPr>
    </w:p>
    <w:p w:rsidR="00495B32" w:rsidRDefault="00485487"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La présente procédure adaptée est soumise aux dispositions de l’article 28 du décret n°2006-975 du 1er août 2006 portant code des marchés publics, et organisée selon une procédure et des modalités propres au pouvoir adjudicateur.</w:t>
      </w:r>
    </w:p>
    <w:p w:rsidR="00495B32" w:rsidRDefault="00495B32" w:rsidP="00A96740">
      <w:pPr>
        <w:pStyle w:val="Standard"/>
        <w:autoSpaceDE w:val="0"/>
        <w:spacing w:after="0" w:line="240" w:lineRule="auto"/>
        <w:jc w:val="both"/>
      </w:pPr>
    </w:p>
    <w:p w:rsidR="00495B32" w:rsidRPr="00485487" w:rsidRDefault="00BE77A4" w:rsidP="00A96740">
      <w:pPr>
        <w:pStyle w:val="Standard"/>
        <w:autoSpaceDE w:val="0"/>
        <w:spacing w:after="0" w:line="240" w:lineRule="auto"/>
        <w:jc w:val="both"/>
      </w:pPr>
      <w:r>
        <w:rPr>
          <w:rFonts w:ascii="Arial" w:hAnsi="Arial" w:cs="Arial"/>
          <w:b/>
          <w:bCs/>
          <w:color w:val="000000"/>
          <w:sz w:val="20"/>
          <w:szCs w:val="20"/>
        </w:rPr>
        <w:t xml:space="preserve">2 – </w:t>
      </w:r>
      <w:r w:rsidRPr="00485487">
        <w:rPr>
          <w:rFonts w:ascii="Arial" w:hAnsi="Arial" w:cs="Arial"/>
          <w:b/>
          <w:bCs/>
          <w:color w:val="000000"/>
          <w:sz w:val="20"/>
          <w:szCs w:val="20"/>
        </w:rPr>
        <w:t>Délai d’exécution du marché</w:t>
      </w:r>
    </w:p>
    <w:p w:rsidR="00495B32" w:rsidRDefault="00495B32" w:rsidP="00A96740">
      <w:pPr>
        <w:pStyle w:val="Standard"/>
        <w:autoSpaceDE w:val="0"/>
        <w:spacing w:after="0" w:line="240" w:lineRule="auto"/>
        <w:ind w:firstLine="708"/>
        <w:jc w:val="both"/>
      </w:pPr>
    </w:p>
    <w:p w:rsidR="00495B32" w:rsidRDefault="00485487" w:rsidP="00A96740">
      <w:pPr>
        <w:pStyle w:val="Standard"/>
        <w:spacing w:after="0" w:line="240" w:lineRule="auto"/>
        <w:ind w:right="15"/>
        <w:jc w:val="both"/>
      </w:pPr>
      <w:r>
        <w:rPr>
          <w:rFonts w:ascii="Arial" w:hAnsi="Arial"/>
          <w:sz w:val="20"/>
          <w:szCs w:val="20"/>
        </w:rPr>
        <w:tab/>
      </w:r>
      <w:r w:rsidR="00BE77A4">
        <w:rPr>
          <w:rFonts w:ascii="Arial" w:hAnsi="Arial"/>
          <w:sz w:val="20"/>
          <w:szCs w:val="20"/>
        </w:rPr>
        <w:t>Le marché prend effet à compter de sa notification au titulaire.</w:t>
      </w:r>
    </w:p>
    <w:p w:rsidR="00495B32" w:rsidRDefault="00495B32" w:rsidP="00A96740">
      <w:pPr>
        <w:pStyle w:val="Standard"/>
        <w:spacing w:after="0" w:line="240" w:lineRule="auto"/>
        <w:ind w:right="15"/>
        <w:jc w:val="both"/>
      </w:pPr>
    </w:p>
    <w:p w:rsidR="00495B32" w:rsidRPr="00485487" w:rsidRDefault="00BE77A4" w:rsidP="00A96740">
      <w:pPr>
        <w:pStyle w:val="Standard"/>
        <w:autoSpaceDE w:val="0"/>
        <w:spacing w:after="0" w:line="240" w:lineRule="auto"/>
        <w:jc w:val="both"/>
      </w:pPr>
      <w:r>
        <w:rPr>
          <w:rFonts w:ascii="Arial" w:hAnsi="Arial" w:cs="Arial"/>
          <w:b/>
          <w:bCs/>
          <w:color w:val="000000"/>
          <w:sz w:val="20"/>
          <w:szCs w:val="20"/>
        </w:rPr>
        <w:t xml:space="preserve">3 – </w:t>
      </w:r>
      <w:r w:rsidRPr="00485487">
        <w:rPr>
          <w:rFonts w:ascii="Arial" w:hAnsi="Arial" w:cs="Arial"/>
          <w:b/>
          <w:bCs/>
          <w:color w:val="000000"/>
          <w:sz w:val="20"/>
          <w:szCs w:val="20"/>
        </w:rPr>
        <w:t>Mode de règlement du marché</w:t>
      </w:r>
    </w:p>
    <w:p w:rsidR="00495B32" w:rsidRDefault="00495B32" w:rsidP="00A96740">
      <w:pPr>
        <w:pStyle w:val="Standard"/>
        <w:autoSpaceDE w:val="0"/>
        <w:spacing w:after="0" w:line="240" w:lineRule="auto"/>
        <w:ind w:firstLine="708"/>
        <w:jc w:val="both"/>
      </w:pPr>
    </w:p>
    <w:p w:rsidR="00495B32" w:rsidRDefault="00485487"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Le paiement des sommes dues est effectué dans un délai global maximum de 30 jours maximum par virement administratif sur le compte ouvert par l’entreprise.</w:t>
      </w:r>
    </w:p>
    <w:p w:rsidR="00495B32" w:rsidRDefault="00495B32" w:rsidP="00A96740">
      <w:pPr>
        <w:pStyle w:val="Standard"/>
        <w:autoSpaceDE w:val="0"/>
        <w:spacing w:after="0" w:line="240" w:lineRule="auto"/>
        <w:jc w:val="both"/>
      </w:pPr>
    </w:p>
    <w:p w:rsidR="00495B32" w:rsidRDefault="00485487"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L’entreprise est tenue de fournir à l’Ecole Nationale Supérieure d'Architecture de Marseille un Relevé d’Identité Bancaire dans le dossier d'offre à l’adresse suivante :</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ind w:left="2145"/>
        <w:jc w:val="both"/>
      </w:pPr>
      <w:r>
        <w:rPr>
          <w:rFonts w:ascii="Arial" w:hAnsi="Arial" w:cs="Arial"/>
          <w:color w:val="000000"/>
          <w:sz w:val="20"/>
          <w:szCs w:val="20"/>
        </w:rPr>
        <w:t>Ecole Nationale Supérieure d'Architecture de Marseille</w:t>
      </w:r>
    </w:p>
    <w:p w:rsidR="00495B32" w:rsidRDefault="00BE77A4" w:rsidP="00A96740">
      <w:pPr>
        <w:pStyle w:val="Standard"/>
        <w:autoSpaceDE w:val="0"/>
        <w:spacing w:after="0" w:line="240" w:lineRule="auto"/>
        <w:ind w:left="1416" w:firstLine="708"/>
        <w:jc w:val="both"/>
      </w:pPr>
      <w:r>
        <w:rPr>
          <w:rFonts w:ascii="Arial" w:hAnsi="Arial" w:cs="Arial"/>
          <w:color w:val="000000"/>
          <w:sz w:val="20"/>
          <w:szCs w:val="20"/>
        </w:rPr>
        <w:t xml:space="preserve">Service Financier </w:t>
      </w:r>
    </w:p>
    <w:p w:rsidR="00495B32" w:rsidRDefault="00BE77A4" w:rsidP="00A96740">
      <w:pPr>
        <w:pStyle w:val="Standard"/>
        <w:autoSpaceDE w:val="0"/>
        <w:spacing w:after="0" w:line="240" w:lineRule="auto"/>
        <w:ind w:left="1416" w:firstLine="708"/>
        <w:jc w:val="both"/>
      </w:pPr>
      <w:r>
        <w:rPr>
          <w:rFonts w:ascii="Arial" w:hAnsi="Arial" w:cs="Arial"/>
          <w:color w:val="000000"/>
          <w:sz w:val="20"/>
          <w:szCs w:val="20"/>
        </w:rPr>
        <w:t xml:space="preserve">184 avenue de </w:t>
      </w:r>
      <w:proofErr w:type="spellStart"/>
      <w:r>
        <w:rPr>
          <w:rFonts w:ascii="Arial" w:hAnsi="Arial" w:cs="Arial"/>
          <w:color w:val="000000"/>
          <w:sz w:val="20"/>
          <w:szCs w:val="20"/>
        </w:rPr>
        <w:t>Luminy</w:t>
      </w:r>
      <w:proofErr w:type="spellEnd"/>
    </w:p>
    <w:p w:rsidR="00495B32" w:rsidRDefault="00BE77A4" w:rsidP="00A96740">
      <w:pPr>
        <w:pStyle w:val="Standard"/>
        <w:autoSpaceDE w:val="0"/>
        <w:spacing w:after="0" w:line="240" w:lineRule="auto"/>
        <w:ind w:left="1416" w:firstLine="708"/>
        <w:jc w:val="both"/>
      </w:pPr>
      <w:r>
        <w:rPr>
          <w:rFonts w:ascii="Arial" w:hAnsi="Arial" w:cs="Arial"/>
          <w:color w:val="000000"/>
          <w:sz w:val="20"/>
          <w:szCs w:val="20"/>
        </w:rPr>
        <w:t>Case 924</w:t>
      </w:r>
    </w:p>
    <w:p w:rsidR="00495B32" w:rsidRDefault="00BE77A4" w:rsidP="00A96740">
      <w:pPr>
        <w:pStyle w:val="Standard"/>
        <w:autoSpaceDE w:val="0"/>
        <w:spacing w:after="0" w:line="240" w:lineRule="auto"/>
        <w:ind w:left="1416"/>
        <w:jc w:val="both"/>
        <w:rPr>
          <w:rFonts w:ascii="Arial" w:hAnsi="Arial" w:cs="Arial"/>
          <w:color w:val="000000"/>
          <w:sz w:val="20"/>
          <w:szCs w:val="20"/>
        </w:rPr>
      </w:pPr>
      <w:r>
        <w:rPr>
          <w:rFonts w:ascii="Arial" w:hAnsi="Arial" w:cs="Arial"/>
          <w:color w:val="000000"/>
          <w:sz w:val="20"/>
          <w:szCs w:val="20"/>
        </w:rPr>
        <w:tab/>
        <w:t>13288 MARSEILLE cedex</w:t>
      </w:r>
    </w:p>
    <w:p w:rsidR="008A497D" w:rsidRDefault="008A497D" w:rsidP="00A96740">
      <w:pPr>
        <w:pStyle w:val="Standard"/>
        <w:autoSpaceDE w:val="0"/>
        <w:spacing w:after="0" w:line="240" w:lineRule="auto"/>
        <w:ind w:left="1416"/>
        <w:jc w:val="both"/>
      </w:pPr>
    </w:p>
    <w:p w:rsidR="00BE4F02" w:rsidRDefault="00BE4F02" w:rsidP="00A96740">
      <w:pPr>
        <w:pStyle w:val="Standard"/>
        <w:autoSpaceDE w:val="0"/>
        <w:spacing w:after="0" w:line="240" w:lineRule="auto"/>
        <w:jc w:val="both"/>
        <w:rPr>
          <w:rFonts w:ascii="Arial" w:hAnsi="Arial" w:cs="Arial"/>
          <w:b/>
          <w:bCs/>
          <w:color w:val="000000"/>
          <w:sz w:val="20"/>
          <w:szCs w:val="20"/>
          <w:u w:val="single"/>
        </w:rPr>
      </w:pPr>
    </w:p>
    <w:p w:rsidR="00495B32" w:rsidRDefault="00BE77A4" w:rsidP="00A96740">
      <w:pPr>
        <w:pStyle w:val="Standard"/>
        <w:autoSpaceDE w:val="0"/>
        <w:spacing w:after="0" w:line="240" w:lineRule="auto"/>
        <w:jc w:val="both"/>
      </w:pPr>
      <w:r>
        <w:rPr>
          <w:rFonts w:ascii="Arial" w:hAnsi="Arial" w:cs="Arial"/>
          <w:b/>
          <w:bCs/>
          <w:color w:val="000000"/>
          <w:sz w:val="20"/>
          <w:szCs w:val="20"/>
          <w:u w:val="single"/>
        </w:rPr>
        <w:t>ARTICLE 5 : Organisation de la consultation</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1 – </w:t>
      </w:r>
      <w:r w:rsidRPr="00D07887">
        <w:rPr>
          <w:rFonts w:ascii="Arial" w:hAnsi="Arial" w:cs="Arial"/>
          <w:b/>
          <w:bCs/>
          <w:color w:val="000000"/>
          <w:sz w:val="20"/>
          <w:szCs w:val="20"/>
        </w:rPr>
        <w:t>Remise du dossier</w:t>
      </w:r>
    </w:p>
    <w:p w:rsidR="00685B28" w:rsidRDefault="00685B28" w:rsidP="00A96740">
      <w:pPr>
        <w:pStyle w:val="Standard"/>
        <w:autoSpaceDE w:val="0"/>
        <w:spacing w:after="0" w:line="240" w:lineRule="auto"/>
        <w:jc w:val="both"/>
        <w:rPr>
          <w:rFonts w:ascii="Arial" w:hAnsi="Arial" w:cs="Arial"/>
          <w:color w:val="000000"/>
          <w:sz w:val="20"/>
          <w:szCs w:val="20"/>
        </w:rPr>
      </w:pPr>
    </w:p>
    <w:p w:rsidR="00495B32" w:rsidRDefault="00743A55"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Le dossier de consultation est remis gratuitement à chaque candidat sur demande</w:t>
      </w:r>
      <w:r w:rsidR="00D32B2A">
        <w:rPr>
          <w:rFonts w:ascii="Arial" w:hAnsi="Arial" w:cs="Arial"/>
          <w:color w:val="000000"/>
          <w:sz w:val="20"/>
          <w:szCs w:val="20"/>
        </w:rPr>
        <w:t xml:space="preserve"> tel que défini à l’article 1-</w:t>
      </w:r>
      <w:r w:rsidR="00BE77A4">
        <w:rPr>
          <w:rFonts w:ascii="Arial" w:hAnsi="Arial" w:cs="Arial"/>
          <w:color w:val="000000"/>
          <w:sz w:val="20"/>
          <w:szCs w:val="20"/>
        </w:rPr>
        <w:t>2.</w:t>
      </w:r>
    </w:p>
    <w:p w:rsidR="00685B28" w:rsidRDefault="00685B28" w:rsidP="00A96740">
      <w:pPr>
        <w:pStyle w:val="Standard"/>
        <w:autoSpaceDE w:val="0"/>
        <w:spacing w:after="0" w:line="240" w:lineRule="auto"/>
        <w:jc w:val="both"/>
        <w:rPr>
          <w:rFonts w:ascii="Arial" w:hAnsi="Arial" w:cs="Arial"/>
          <w:b/>
          <w:bCs/>
          <w:color w:val="000000"/>
          <w:sz w:val="20"/>
          <w:szCs w:val="20"/>
        </w:rPr>
      </w:pPr>
    </w:p>
    <w:p w:rsidR="00495B32" w:rsidRPr="00D07887" w:rsidRDefault="00BE77A4" w:rsidP="00A96740">
      <w:pPr>
        <w:pStyle w:val="Standard"/>
        <w:autoSpaceDE w:val="0"/>
        <w:spacing w:after="0" w:line="240" w:lineRule="auto"/>
        <w:jc w:val="both"/>
      </w:pPr>
      <w:r>
        <w:rPr>
          <w:rFonts w:ascii="Arial" w:hAnsi="Arial" w:cs="Arial"/>
          <w:b/>
          <w:bCs/>
          <w:color w:val="000000"/>
          <w:sz w:val="20"/>
          <w:szCs w:val="20"/>
        </w:rPr>
        <w:t xml:space="preserve">2 – </w:t>
      </w:r>
      <w:r w:rsidRPr="00D07887">
        <w:rPr>
          <w:rFonts w:ascii="Arial" w:hAnsi="Arial" w:cs="Arial"/>
          <w:b/>
          <w:bCs/>
          <w:color w:val="000000"/>
          <w:sz w:val="20"/>
          <w:szCs w:val="20"/>
        </w:rPr>
        <w:t>Contenu du dossier de consultation</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ind w:firstLine="708"/>
        <w:jc w:val="both"/>
      </w:pPr>
      <w:r>
        <w:rPr>
          <w:rFonts w:ascii="Arial" w:hAnsi="Arial" w:cs="Arial"/>
          <w:b/>
          <w:bCs/>
          <w:color w:val="000000"/>
          <w:sz w:val="20"/>
          <w:szCs w:val="20"/>
        </w:rPr>
        <w:t xml:space="preserve">a – </w:t>
      </w:r>
      <w:r w:rsidRPr="00D07887">
        <w:rPr>
          <w:rFonts w:ascii="Arial" w:hAnsi="Arial" w:cs="Arial"/>
          <w:b/>
          <w:bCs/>
          <w:color w:val="000000"/>
          <w:sz w:val="20"/>
          <w:szCs w:val="20"/>
        </w:rPr>
        <w:t>Documents remis au candidat</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color w:val="000000"/>
          <w:sz w:val="20"/>
          <w:szCs w:val="20"/>
        </w:rPr>
        <w:t>Le dossier de consultation remis à chaque candidat comprend les pièces suivantes :</w:t>
      </w:r>
    </w:p>
    <w:p w:rsidR="00495B32" w:rsidRDefault="00495B32" w:rsidP="00A96740">
      <w:pPr>
        <w:pStyle w:val="Standard"/>
        <w:autoSpaceDE w:val="0"/>
        <w:spacing w:after="0" w:line="240" w:lineRule="auto"/>
        <w:jc w:val="both"/>
      </w:pPr>
    </w:p>
    <w:p w:rsidR="00495B32" w:rsidRDefault="00BE77A4" w:rsidP="00A96740">
      <w:pPr>
        <w:pStyle w:val="Standard"/>
        <w:numPr>
          <w:ilvl w:val="0"/>
          <w:numId w:val="3"/>
        </w:numPr>
        <w:tabs>
          <w:tab w:val="clear" w:pos="708"/>
          <w:tab w:val="left" w:pos="720"/>
        </w:tabs>
        <w:autoSpaceDE w:val="0"/>
        <w:spacing w:after="0" w:line="240" w:lineRule="auto"/>
        <w:jc w:val="both"/>
      </w:pPr>
      <w:r>
        <w:rPr>
          <w:rFonts w:ascii="Arial" w:hAnsi="Arial" w:cs="Arial"/>
          <w:color w:val="000000"/>
          <w:sz w:val="20"/>
          <w:szCs w:val="20"/>
        </w:rPr>
        <w:t>un règlement de consultation,</w:t>
      </w:r>
    </w:p>
    <w:p w:rsidR="00495B32" w:rsidRPr="00B50F9E" w:rsidRDefault="00BE77A4" w:rsidP="00A96740">
      <w:pPr>
        <w:pStyle w:val="Standard"/>
        <w:numPr>
          <w:ilvl w:val="0"/>
          <w:numId w:val="3"/>
        </w:numPr>
        <w:tabs>
          <w:tab w:val="clear" w:pos="708"/>
          <w:tab w:val="left" w:pos="720"/>
        </w:tabs>
        <w:autoSpaceDE w:val="0"/>
        <w:spacing w:after="0" w:line="240" w:lineRule="auto"/>
        <w:jc w:val="both"/>
      </w:pPr>
      <w:r>
        <w:rPr>
          <w:rFonts w:ascii="Arial" w:hAnsi="Arial" w:cs="Arial"/>
          <w:color w:val="000000"/>
          <w:sz w:val="20"/>
          <w:szCs w:val="20"/>
        </w:rPr>
        <w:t>un acte d’engagement valant CCAP et s</w:t>
      </w:r>
      <w:r w:rsidR="00B50F9E">
        <w:rPr>
          <w:rFonts w:ascii="Arial" w:hAnsi="Arial" w:cs="Arial"/>
          <w:color w:val="000000"/>
          <w:sz w:val="20"/>
          <w:szCs w:val="20"/>
        </w:rPr>
        <w:t>on annexe</w:t>
      </w:r>
    </w:p>
    <w:p w:rsidR="00B50F9E" w:rsidRPr="00B50F9E" w:rsidRDefault="00B50F9E" w:rsidP="00A96740">
      <w:pPr>
        <w:pStyle w:val="Standard"/>
        <w:numPr>
          <w:ilvl w:val="0"/>
          <w:numId w:val="3"/>
        </w:numPr>
        <w:tabs>
          <w:tab w:val="clear" w:pos="708"/>
          <w:tab w:val="left" w:pos="720"/>
        </w:tabs>
        <w:autoSpaceDE w:val="0"/>
        <w:spacing w:after="0" w:line="240" w:lineRule="auto"/>
        <w:jc w:val="both"/>
      </w:pPr>
      <w:r>
        <w:rPr>
          <w:rFonts w:ascii="Arial" w:hAnsi="Arial" w:cs="Arial"/>
          <w:color w:val="000000"/>
          <w:sz w:val="20"/>
          <w:szCs w:val="20"/>
        </w:rPr>
        <w:t>un CCTP</w:t>
      </w:r>
    </w:p>
    <w:p w:rsidR="00B50F9E" w:rsidRDefault="00B50F9E" w:rsidP="00B50F9E">
      <w:pPr>
        <w:pStyle w:val="Standard"/>
        <w:tabs>
          <w:tab w:val="clear" w:pos="708"/>
          <w:tab w:val="left" w:pos="720"/>
        </w:tabs>
        <w:autoSpaceDE w:val="0"/>
        <w:spacing w:after="0" w:line="240" w:lineRule="auto"/>
        <w:ind w:left="720"/>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lastRenderedPageBreak/>
        <w:tab/>
        <w:t xml:space="preserve">b – </w:t>
      </w:r>
      <w:r w:rsidRPr="00D07887">
        <w:rPr>
          <w:rFonts w:ascii="Arial" w:hAnsi="Arial" w:cs="Arial"/>
          <w:b/>
          <w:bCs/>
          <w:color w:val="000000"/>
          <w:sz w:val="20"/>
          <w:szCs w:val="20"/>
        </w:rPr>
        <w:t>Documents à conserver par le candidat</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color w:val="000000"/>
          <w:sz w:val="20"/>
          <w:szCs w:val="20"/>
        </w:rPr>
        <w:t>Le candidat gardera en sa possession :</w:t>
      </w:r>
    </w:p>
    <w:p w:rsidR="00495B32" w:rsidRDefault="00495B32" w:rsidP="00A96740">
      <w:pPr>
        <w:pStyle w:val="Standard"/>
        <w:autoSpaceDE w:val="0"/>
        <w:spacing w:after="0" w:line="240" w:lineRule="auto"/>
        <w:jc w:val="both"/>
      </w:pPr>
    </w:p>
    <w:p w:rsidR="00495B32" w:rsidRPr="000E51C0" w:rsidRDefault="000E51C0" w:rsidP="00A96740">
      <w:pPr>
        <w:pStyle w:val="Standard"/>
        <w:numPr>
          <w:ilvl w:val="0"/>
          <w:numId w:val="4"/>
        </w:numPr>
        <w:tabs>
          <w:tab w:val="clear" w:pos="708"/>
          <w:tab w:val="left" w:pos="720"/>
        </w:tabs>
        <w:autoSpaceDE w:val="0"/>
        <w:spacing w:after="0" w:line="240" w:lineRule="auto"/>
        <w:jc w:val="both"/>
      </w:pPr>
      <w:r>
        <w:rPr>
          <w:rFonts w:ascii="Arial" w:hAnsi="Arial" w:cs="Arial"/>
          <w:color w:val="000000"/>
          <w:sz w:val="20"/>
          <w:szCs w:val="20"/>
        </w:rPr>
        <w:t>un règlement de consultation</w:t>
      </w:r>
    </w:p>
    <w:p w:rsidR="000E51C0" w:rsidRDefault="000E51C0" w:rsidP="00A96740">
      <w:pPr>
        <w:pStyle w:val="Standard"/>
        <w:numPr>
          <w:ilvl w:val="0"/>
          <w:numId w:val="4"/>
        </w:numPr>
        <w:tabs>
          <w:tab w:val="clear" w:pos="708"/>
          <w:tab w:val="left" w:pos="720"/>
        </w:tabs>
        <w:autoSpaceDE w:val="0"/>
        <w:spacing w:after="0" w:line="240" w:lineRule="auto"/>
        <w:jc w:val="both"/>
      </w:pPr>
      <w:r>
        <w:rPr>
          <w:rFonts w:ascii="Arial" w:hAnsi="Arial" w:cs="Arial"/>
          <w:color w:val="000000"/>
          <w:sz w:val="20"/>
          <w:szCs w:val="20"/>
        </w:rPr>
        <w:t>un CCTP</w:t>
      </w:r>
    </w:p>
    <w:p w:rsidR="000B25C2" w:rsidRDefault="000B25C2" w:rsidP="00A96740">
      <w:pPr>
        <w:pStyle w:val="Standard"/>
        <w:autoSpaceDE w:val="0"/>
        <w:spacing w:after="0" w:line="240" w:lineRule="auto"/>
        <w:jc w:val="both"/>
        <w:rPr>
          <w:rFonts w:ascii="Arial" w:hAnsi="Arial" w:cs="Arial"/>
          <w:b/>
          <w:bCs/>
          <w:color w:val="000000"/>
          <w:sz w:val="20"/>
          <w:szCs w:val="20"/>
          <w:u w:val="single"/>
        </w:rPr>
      </w:pPr>
    </w:p>
    <w:p w:rsidR="00495B32" w:rsidRDefault="00BE77A4" w:rsidP="00A96740">
      <w:pPr>
        <w:pStyle w:val="Standard"/>
        <w:autoSpaceDE w:val="0"/>
        <w:spacing w:after="0" w:line="240" w:lineRule="auto"/>
        <w:jc w:val="both"/>
      </w:pPr>
      <w:r>
        <w:rPr>
          <w:rFonts w:ascii="Arial" w:hAnsi="Arial" w:cs="Arial"/>
          <w:b/>
          <w:bCs/>
          <w:color w:val="000000"/>
          <w:sz w:val="20"/>
          <w:szCs w:val="20"/>
          <w:u w:val="single"/>
        </w:rPr>
        <w:t>ARTICLE 6 : Conditions d’envoi et de remise des offres</w:t>
      </w:r>
    </w:p>
    <w:p w:rsidR="00495B32" w:rsidRDefault="00495B32" w:rsidP="00A96740">
      <w:pPr>
        <w:pStyle w:val="Standard"/>
        <w:autoSpaceDE w:val="0"/>
        <w:spacing w:after="0" w:line="240" w:lineRule="auto"/>
        <w:jc w:val="both"/>
      </w:pPr>
    </w:p>
    <w:p w:rsidR="00495B32" w:rsidRPr="009F7FA1" w:rsidRDefault="00BE77A4" w:rsidP="00A96740">
      <w:pPr>
        <w:pStyle w:val="Standard"/>
        <w:autoSpaceDE w:val="0"/>
        <w:spacing w:after="0" w:line="240" w:lineRule="auto"/>
        <w:jc w:val="both"/>
      </w:pPr>
      <w:r>
        <w:rPr>
          <w:rFonts w:ascii="Arial" w:hAnsi="Arial" w:cs="Arial"/>
          <w:b/>
          <w:bCs/>
          <w:color w:val="000000"/>
          <w:sz w:val="20"/>
          <w:szCs w:val="20"/>
        </w:rPr>
        <w:t xml:space="preserve">1 – </w:t>
      </w:r>
      <w:r w:rsidRPr="009F7FA1">
        <w:rPr>
          <w:rFonts w:ascii="Arial" w:hAnsi="Arial" w:cs="Arial"/>
          <w:b/>
          <w:bCs/>
          <w:color w:val="000000"/>
          <w:sz w:val="20"/>
          <w:szCs w:val="20"/>
        </w:rPr>
        <w:t>Documents à renvoyer par le candidat</w:t>
      </w:r>
    </w:p>
    <w:p w:rsidR="00495B32" w:rsidRDefault="00495B32" w:rsidP="00A96740">
      <w:pPr>
        <w:pStyle w:val="Standard"/>
        <w:autoSpaceDE w:val="0"/>
        <w:spacing w:after="0" w:line="240" w:lineRule="auto"/>
        <w:ind w:firstLine="708"/>
        <w:jc w:val="both"/>
      </w:pPr>
    </w:p>
    <w:tbl>
      <w:tblPr>
        <w:tblStyle w:val="Grilledutableau"/>
        <w:tblW w:w="9549" w:type="dxa"/>
        <w:tblLook w:val="0000" w:firstRow="0" w:lastRow="0" w:firstColumn="0" w:lastColumn="0" w:noHBand="0" w:noVBand="0"/>
      </w:tblPr>
      <w:tblGrid>
        <w:gridCol w:w="9549"/>
      </w:tblGrid>
      <w:tr w:rsidR="00495B32" w:rsidTr="00C85FE1">
        <w:tc>
          <w:tcPr>
            <w:tcW w:w="9549" w:type="dxa"/>
            <w:tcBorders>
              <w:top w:val="nil"/>
              <w:left w:val="nil"/>
              <w:bottom w:val="nil"/>
              <w:right w:val="nil"/>
            </w:tcBorders>
          </w:tcPr>
          <w:p w:rsidR="00495B32" w:rsidRDefault="00495B32" w:rsidP="00A96740">
            <w:pPr>
              <w:pStyle w:val="Corpsdetexte2"/>
              <w:snapToGrid w:val="0"/>
            </w:pPr>
          </w:p>
          <w:p w:rsidR="00495B32" w:rsidRPr="00C85FE1" w:rsidRDefault="00BE77A4" w:rsidP="00A96740">
            <w:pPr>
              <w:pStyle w:val="Corpsdetexte2"/>
            </w:pPr>
            <w:r w:rsidRPr="00C85FE1">
              <w:rPr>
                <w:color w:val="auto"/>
              </w:rPr>
              <w:t>L'offre du candidat doit respecter la forme et le contenu du dossier.</w:t>
            </w:r>
          </w:p>
          <w:p w:rsidR="00495B32" w:rsidRPr="00C85FE1" w:rsidRDefault="00495B32" w:rsidP="00A96740">
            <w:pPr>
              <w:pStyle w:val="Corpsdetexte2"/>
            </w:pPr>
          </w:p>
          <w:p w:rsidR="00495B32" w:rsidRPr="00C85FE1" w:rsidRDefault="00BE77A4" w:rsidP="00A96740">
            <w:pPr>
              <w:pStyle w:val="Corpsdetexte2"/>
            </w:pPr>
            <w:r w:rsidRPr="00C85FE1">
              <w:rPr>
                <w:color w:val="auto"/>
              </w:rPr>
              <w:t>Les pièces devront être signées par une personne habilitée à engager l'opérateur économique.</w:t>
            </w:r>
          </w:p>
          <w:p w:rsidR="00495B32" w:rsidRPr="00C85FE1" w:rsidRDefault="00495B32" w:rsidP="00A96740">
            <w:pPr>
              <w:pStyle w:val="Corpsdetexte2"/>
            </w:pPr>
          </w:p>
          <w:p w:rsidR="00495B32" w:rsidRPr="00C85FE1" w:rsidRDefault="00BE77A4" w:rsidP="00A96740">
            <w:pPr>
              <w:pStyle w:val="Corpsdetexte2"/>
            </w:pPr>
            <w:r w:rsidRPr="00C85FE1">
              <w:rPr>
                <w:color w:val="auto"/>
              </w:rPr>
              <w:t>Cette personne doit être soit mentionnée sur l'extrait K-bis (pour les candidats établis en France) ou répertoire équivalent d'inscription à un registre du commerce (candidats non établis en France), soit disposer d'un pouvoir émanant d'une personne figurant sur l'extrait K-bis ou équivalent.</w:t>
            </w:r>
          </w:p>
          <w:p w:rsidR="00495B32" w:rsidRPr="00C85FE1" w:rsidRDefault="00495B32" w:rsidP="00A96740">
            <w:pPr>
              <w:pStyle w:val="Corpsdetexte2"/>
            </w:pPr>
          </w:p>
          <w:p w:rsidR="00495B32" w:rsidRPr="00C85FE1" w:rsidRDefault="00BE77A4" w:rsidP="00A96740">
            <w:pPr>
              <w:pStyle w:val="Corpsdetexte2"/>
            </w:pPr>
            <w:r w:rsidRPr="00C85FE1">
              <w:rPr>
                <w:color w:val="auto"/>
              </w:rPr>
              <w:t>En cas de procédure de redressement judiciaire, les documents devront être contresignés par l'administrateur judiciaire désigné par le tribunal de commerce.</w:t>
            </w:r>
          </w:p>
          <w:p w:rsidR="00495B32" w:rsidRPr="00C85FE1" w:rsidRDefault="00495B32" w:rsidP="00A96740">
            <w:pPr>
              <w:pStyle w:val="Corpsdetexte2"/>
            </w:pPr>
          </w:p>
          <w:p w:rsidR="00495B32" w:rsidRPr="00C85FE1" w:rsidRDefault="00BE77A4" w:rsidP="00A96740">
            <w:pPr>
              <w:pStyle w:val="Corpsdetexte2"/>
            </w:pPr>
            <w:r w:rsidRPr="00C85FE1">
              <w:t>Tous les documents constituants ou cités à l’appui de l’offre doivent être rédigés en français.</w:t>
            </w:r>
            <w:r w:rsidRPr="00C85FE1">
              <w:rPr>
                <w:color w:val="auto"/>
              </w:rPr>
              <w:t xml:space="preserve"> </w:t>
            </w:r>
          </w:p>
          <w:p w:rsidR="00495B32" w:rsidRPr="00C85FE1" w:rsidRDefault="00495B32" w:rsidP="00A96740">
            <w:pPr>
              <w:pStyle w:val="Corpsdetexte2"/>
            </w:pPr>
          </w:p>
          <w:p w:rsidR="00495B32" w:rsidRPr="00C85FE1" w:rsidRDefault="00BE77A4" w:rsidP="00A96740">
            <w:pPr>
              <w:pStyle w:val="Corpsdetexte2"/>
            </w:pPr>
            <w:r w:rsidRPr="00C85FE1">
              <w:rPr>
                <w:b/>
                <w:bCs/>
                <w:color w:val="auto"/>
                <w:u w:val="single"/>
              </w:rPr>
              <w:t>Forme du dossier à remettre</w:t>
            </w:r>
            <w:r w:rsidRPr="00C85FE1">
              <w:rPr>
                <w:b/>
                <w:bCs/>
                <w:color w:val="auto"/>
              </w:rPr>
              <w:t xml:space="preserve"> :</w:t>
            </w:r>
          </w:p>
          <w:p w:rsidR="00495B32" w:rsidRPr="00C85FE1" w:rsidRDefault="00495B32" w:rsidP="00A96740">
            <w:pPr>
              <w:pStyle w:val="Corpsdetexte2"/>
            </w:pPr>
          </w:p>
          <w:p w:rsidR="00495B32" w:rsidRPr="00C85FE1" w:rsidRDefault="00BE77A4" w:rsidP="00A96740">
            <w:pPr>
              <w:pStyle w:val="Corpsdetexte2"/>
            </w:pPr>
            <w:r w:rsidRPr="00C85FE1">
              <w:rPr>
                <w:color w:val="auto"/>
              </w:rPr>
              <w:t>Les dossiers des candidats doivent être remis sous pli cacheté avec la mention :</w:t>
            </w:r>
          </w:p>
          <w:p w:rsidR="00495B32" w:rsidRPr="00C85FE1" w:rsidRDefault="00495B32" w:rsidP="00A96740">
            <w:pPr>
              <w:pStyle w:val="Standard"/>
              <w:autoSpaceDE w:val="0"/>
              <w:jc w:val="both"/>
            </w:pPr>
          </w:p>
          <w:p w:rsidR="00495B32" w:rsidRPr="00C85FE1" w:rsidRDefault="00BE77A4" w:rsidP="00A96740">
            <w:pPr>
              <w:pStyle w:val="Standard"/>
              <w:autoSpaceDE w:val="0"/>
              <w:jc w:val="center"/>
            </w:pPr>
            <w:r w:rsidRPr="00C85FE1">
              <w:rPr>
                <w:rFonts w:ascii="Arial" w:hAnsi="Arial" w:cs="Arial"/>
                <w:sz w:val="20"/>
                <w:szCs w:val="20"/>
              </w:rPr>
              <w:t>ENSA Marseille</w:t>
            </w:r>
          </w:p>
          <w:p w:rsidR="00495B32" w:rsidRPr="00C85FE1" w:rsidRDefault="00BE77A4" w:rsidP="00A96740">
            <w:pPr>
              <w:pStyle w:val="Standard"/>
              <w:autoSpaceDE w:val="0"/>
              <w:jc w:val="center"/>
            </w:pPr>
            <w:r w:rsidRPr="00C85FE1">
              <w:rPr>
                <w:rFonts w:ascii="Arial" w:hAnsi="Arial" w:cs="Arial"/>
                <w:sz w:val="20"/>
                <w:szCs w:val="20"/>
              </w:rPr>
              <w:t>Appel d'offres n° FRN-SVC-</w:t>
            </w:r>
            <w:r w:rsidR="00BE4F02" w:rsidRPr="00C85FE1">
              <w:rPr>
                <w:rFonts w:ascii="Arial" w:hAnsi="Arial" w:cs="Arial"/>
                <w:sz w:val="20"/>
                <w:szCs w:val="20"/>
              </w:rPr>
              <w:t>074</w:t>
            </w:r>
          </w:p>
          <w:p w:rsidR="00495B32" w:rsidRPr="00C85FE1" w:rsidRDefault="00BE77A4" w:rsidP="00A96740">
            <w:pPr>
              <w:pStyle w:val="Standard"/>
              <w:autoSpaceDE w:val="0"/>
              <w:jc w:val="center"/>
            </w:pPr>
            <w:r w:rsidRPr="00C85FE1">
              <w:rPr>
                <w:rFonts w:ascii="Arial" w:hAnsi="Arial" w:cs="Arial"/>
                <w:sz w:val="20"/>
                <w:szCs w:val="20"/>
              </w:rPr>
              <w:t xml:space="preserve">Date limite de réception : </w:t>
            </w:r>
            <w:r w:rsidR="00274B39" w:rsidRPr="00C85FE1">
              <w:rPr>
                <w:rFonts w:ascii="Arial" w:hAnsi="Arial" w:cs="Arial"/>
                <w:sz w:val="20"/>
                <w:szCs w:val="20"/>
              </w:rPr>
              <w:t>3</w:t>
            </w:r>
            <w:r w:rsidR="00BE4F02" w:rsidRPr="00C85FE1">
              <w:rPr>
                <w:rFonts w:ascii="Arial" w:hAnsi="Arial" w:cs="Arial"/>
                <w:sz w:val="20"/>
                <w:szCs w:val="20"/>
              </w:rPr>
              <w:t xml:space="preserve"> </w:t>
            </w:r>
            <w:r w:rsidR="0013039E" w:rsidRPr="00C85FE1">
              <w:rPr>
                <w:rFonts w:ascii="Arial" w:hAnsi="Arial" w:cs="Arial"/>
                <w:sz w:val="20"/>
                <w:szCs w:val="20"/>
              </w:rPr>
              <w:t>mars</w:t>
            </w:r>
            <w:r w:rsidR="00BE4F02" w:rsidRPr="00C85FE1">
              <w:rPr>
                <w:rFonts w:ascii="Arial" w:hAnsi="Arial" w:cs="Arial"/>
                <w:sz w:val="20"/>
                <w:szCs w:val="20"/>
              </w:rPr>
              <w:t xml:space="preserve"> 20</w:t>
            </w:r>
            <w:r w:rsidR="0013039E" w:rsidRPr="00C85FE1">
              <w:rPr>
                <w:rFonts w:ascii="Arial" w:hAnsi="Arial" w:cs="Arial"/>
                <w:sz w:val="20"/>
                <w:szCs w:val="20"/>
              </w:rPr>
              <w:t>14</w:t>
            </w:r>
          </w:p>
          <w:p w:rsidR="00495B32" w:rsidRPr="00C85FE1" w:rsidRDefault="00BE77A4" w:rsidP="00A96740">
            <w:pPr>
              <w:pStyle w:val="Titre6"/>
              <w:jc w:val="center"/>
              <w:outlineLvl w:val="5"/>
            </w:pPr>
            <w:r w:rsidRPr="00C85FE1">
              <w:rPr>
                <w:color w:val="auto"/>
              </w:rPr>
              <w:t>NE PAS OUVRIR</w:t>
            </w:r>
          </w:p>
          <w:p w:rsidR="00495B32" w:rsidRPr="00C85FE1" w:rsidRDefault="00495B32" w:rsidP="00A96740">
            <w:pPr>
              <w:pStyle w:val="Standard"/>
              <w:autoSpaceDE w:val="0"/>
              <w:jc w:val="both"/>
            </w:pPr>
          </w:p>
          <w:p w:rsidR="00495B32" w:rsidRPr="00C85FE1" w:rsidRDefault="00BE77A4" w:rsidP="00A96740">
            <w:pPr>
              <w:pStyle w:val="Corpsdetexte2"/>
            </w:pPr>
            <w:r w:rsidRPr="00C85FE1">
              <w:rPr>
                <w:b/>
                <w:bCs/>
                <w:color w:val="auto"/>
                <w:u w:val="single"/>
              </w:rPr>
              <w:t>Contenu du dossier à remettre</w:t>
            </w:r>
            <w:r w:rsidRPr="00C85FE1">
              <w:rPr>
                <w:b/>
                <w:bCs/>
                <w:color w:val="auto"/>
              </w:rPr>
              <w:t xml:space="preserve"> :</w:t>
            </w:r>
          </w:p>
          <w:p w:rsidR="00495B32" w:rsidRPr="00C85FE1" w:rsidRDefault="00495B32" w:rsidP="00A96740">
            <w:pPr>
              <w:pStyle w:val="Corpsdetexte2"/>
            </w:pPr>
          </w:p>
          <w:p w:rsidR="00495B32" w:rsidRPr="00C85FE1" w:rsidRDefault="00BE77A4" w:rsidP="00A96740">
            <w:pPr>
              <w:pStyle w:val="Corpsdetexte2"/>
            </w:pPr>
            <w:r w:rsidRPr="00C85FE1">
              <w:rPr>
                <w:b/>
                <w:bCs/>
                <w:color w:val="auto"/>
              </w:rPr>
              <w:t>Le candidat fournira pour l'examen de sa candidature :</w:t>
            </w:r>
          </w:p>
          <w:p w:rsidR="00495B32" w:rsidRPr="00C85FE1" w:rsidRDefault="00495B32" w:rsidP="00A96740">
            <w:pPr>
              <w:pStyle w:val="Corpsdetexte2"/>
            </w:pPr>
          </w:p>
          <w:p w:rsidR="00495B32" w:rsidRPr="00C85FE1" w:rsidRDefault="00BE77A4" w:rsidP="00B20126">
            <w:pPr>
              <w:pStyle w:val="Retraitducorpsdetexte"/>
              <w:numPr>
                <w:ilvl w:val="0"/>
                <w:numId w:val="9"/>
              </w:numPr>
            </w:pPr>
            <w:r w:rsidRPr="00C85FE1">
              <w:rPr>
                <w:rFonts w:ascii="Arial" w:eastAsia="Arial" w:hAnsi="Arial" w:cs="Arial"/>
              </w:rPr>
              <w:t xml:space="preserve">La lettre de candidature et habilitation des co-contractants éventuels (imprimé DC1) </w:t>
            </w:r>
          </w:p>
          <w:p w:rsidR="00495B32" w:rsidRPr="00C85FE1" w:rsidRDefault="00BE77A4" w:rsidP="00B20126">
            <w:pPr>
              <w:pStyle w:val="Standard"/>
              <w:numPr>
                <w:ilvl w:val="0"/>
                <w:numId w:val="9"/>
              </w:numPr>
              <w:tabs>
                <w:tab w:val="clear" w:pos="708"/>
                <w:tab w:val="left" w:pos="720"/>
              </w:tabs>
              <w:autoSpaceDE w:val="0"/>
              <w:jc w:val="both"/>
            </w:pPr>
            <w:r w:rsidRPr="00C85FE1">
              <w:rPr>
                <w:rFonts w:ascii="Arial" w:hAnsi="Arial" w:cs="Arial"/>
                <w:sz w:val="20"/>
                <w:szCs w:val="20"/>
              </w:rPr>
              <w:t>La déclaration du candidat (imprimé DC2) dûment complétée, datée, cachet de l'entreprise.</w:t>
            </w:r>
          </w:p>
          <w:p w:rsidR="00495B32" w:rsidRPr="00C85FE1" w:rsidRDefault="00BE77A4" w:rsidP="00B20126">
            <w:pPr>
              <w:pStyle w:val="Standard"/>
              <w:numPr>
                <w:ilvl w:val="0"/>
                <w:numId w:val="9"/>
              </w:numPr>
              <w:tabs>
                <w:tab w:val="clear" w:pos="708"/>
                <w:tab w:val="left" w:pos="720"/>
              </w:tabs>
              <w:autoSpaceDE w:val="0"/>
              <w:jc w:val="both"/>
            </w:pPr>
            <w:r w:rsidRPr="00C85FE1">
              <w:rPr>
                <w:rFonts w:ascii="Arial" w:hAnsi="Arial" w:cs="Arial"/>
                <w:sz w:val="20"/>
                <w:szCs w:val="20"/>
              </w:rPr>
              <w:t>un certificat d’inscription au registre professionnel ou au registre du commerce (dans les conditions prévues par la législation de l’Etat où le candidat est établi en cas d’entreprise étrangère), ou le cas échéant, motif de non indication d’un numéro d’enregistrement,</w:t>
            </w:r>
          </w:p>
          <w:p w:rsidR="00495B32" w:rsidRPr="00C85FE1" w:rsidRDefault="00BE77A4" w:rsidP="00B20126">
            <w:pPr>
              <w:pStyle w:val="Standard"/>
              <w:numPr>
                <w:ilvl w:val="0"/>
                <w:numId w:val="9"/>
              </w:numPr>
              <w:tabs>
                <w:tab w:val="clear" w:pos="708"/>
                <w:tab w:val="left" w:pos="720"/>
              </w:tabs>
              <w:autoSpaceDE w:val="0"/>
              <w:jc w:val="both"/>
            </w:pPr>
            <w:r w:rsidRPr="00C85FE1">
              <w:rPr>
                <w:rFonts w:ascii="Arial" w:hAnsi="Arial" w:cs="Arial"/>
                <w:sz w:val="20"/>
                <w:szCs w:val="20"/>
              </w:rPr>
              <w:t>si le candidat est en redressement judiciaire, la copie des jugements prononcés,</w:t>
            </w:r>
          </w:p>
          <w:p w:rsidR="00495B32" w:rsidRPr="00C85FE1" w:rsidRDefault="00495B32" w:rsidP="00A96740">
            <w:pPr>
              <w:pStyle w:val="Corpsdetexte2"/>
              <w:tabs>
                <w:tab w:val="clear" w:pos="708"/>
                <w:tab w:val="left" w:pos="720"/>
              </w:tabs>
            </w:pPr>
          </w:p>
          <w:p w:rsidR="00495B32" w:rsidRPr="00C85FE1" w:rsidRDefault="00BE77A4" w:rsidP="00A96740">
            <w:pPr>
              <w:pStyle w:val="Corpsdetexte2"/>
              <w:tabs>
                <w:tab w:val="clear" w:pos="708"/>
                <w:tab w:val="left" w:pos="720"/>
              </w:tabs>
              <w:rPr>
                <w:b/>
                <w:bCs/>
                <w:color w:val="auto"/>
              </w:rPr>
            </w:pPr>
            <w:r w:rsidRPr="00C85FE1">
              <w:rPr>
                <w:b/>
                <w:bCs/>
                <w:color w:val="auto"/>
              </w:rPr>
              <w:t>Le candidat fournira pour l'examen de son offre :</w:t>
            </w:r>
          </w:p>
          <w:p w:rsidR="00B20126" w:rsidRPr="00C85FE1" w:rsidRDefault="00B20126" w:rsidP="00A96740">
            <w:pPr>
              <w:pStyle w:val="Corpsdetexte2"/>
              <w:tabs>
                <w:tab w:val="clear" w:pos="708"/>
                <w:tab w:val="left" w:pos="720"/>
              </w:tabs>
            </w:pPr>
          </w:p>
          <w:p w:rsidR="00495B32" w:rsidRPr="00C85FE1" w:rsidRDefault="00BE77A4" w:rsidP="00B20126">
            <w:pPr>
              <w:pStyle w:val="Standard"/>
              <w:numPr>
                <w:ilvl w:val="0"/>
                <w:numId w:val="10"/>
              </w:numPr>
              <w:tabs>
                <w:tab w:val="clear" w:pos="708"/>
                <w:tab w:val="left" w:pos="720"/>
              </w:tabs>
              <w:autoSpaceDE w:val="0"/>
              <w:jc w:val="both"/>
            </w:pPr>
            <w:r w:rsidRPr="00C85FE1">
              <w:rPr>
                <w:rFonts w:ascii="Arial" w:hAnsi="Arial" w:cs="Arial"/>
                <w:sz w:val="20"/>
                <w:szCs w:val="20"/>
              </w:rPr>
              <w:t>2 actes d ‘engagement dûment complétés, datés, signés, paraphés + cachet de l'entreprise.</w:t>
            </w:r>
          </w:p>
          <w:p w:rsidR="00495B32" w:rsidRPr="00C85FE1" w:rsidRDefault="00AD19B8" w:rsidP="00B20126">
            <w:pPr>
              <w:pStyle w:val="Standard"/>
              <w:numPr>
                <w:ilvl w:val="0"/>
                <w:numId w:val="10"/>
              </w:numPr>
              <w:tabs>
                <w:tab w:val="clear" w:pos="708"/>
                <w:tab w:val="left" w:pos="720"/>
              </w:tabs>
              <w:autoSpaceDE w:val="0"/>
              <w:jc w:val="both"/>
            </w:pPr>
            <w:r w:rsidRPr="00C85FE1">
              <w:rPr>
                <w:rFonts w:ascii="Arial" w:hAnsi="Arial" w:cs="Arial"/>
                <w:sz w:val="20"/>
                <w:szCs w:val="20"/>
              </w:rPr>
              <w:t>L’annexe</w:t>
            </w:r>
            <w:r w:rsidR="0092227D" w:rsidRPr="00C85FE1">
              <w:rPr>
                <w:rFonts w:ascii="Arial" w:hAnsi="Arial" w:cs="Arial"/>
                <w:sz w:val="20"/>
                <w:szCs w:val="20"/>
              </w:rPr>
              <w:t xml:space="preserve"> complétée, datée et signée</w:t>
            </w:r>
            <w:r w:rsidR="00BE77A4" w:rsidRPr="00C85FE1">
              <w:rPr>
                <w:rFonts w:ascii="Arial" w:hAnsi="Arial" w:cs="Arial"/>
                <w:sz w:val="20"/>
                <w:szCs w:val="20"/>
              </w:rPr>
              <w:t xml:space="preserve"> + cachet de l'entreprise en 2 exemplaires</w:t>
            </w:r>
          </w:p>
          <w:p w:rsidR="00495B32" w:rsidRPr="00885965" w:rsidRDefault="00BE77A4" w:rsidP="00B20126">
            <w:pPr>
              <w:pStyle w:val="Standard"/>
              <w:numPr>
                <w:ilvl w:val="0"/>
                <w:numId w:val="10"/>
              </w:numPr>
              <w:tabs>
                <w:tab w:val="clear" w:pos="708"/>
                <w:tab w:val="left" w:pos="720"/>
              </w:tabs>
              <w:autoSpaceDE w:val="0"/>
              <w:jc w:val="both"/>
            </w:pPr>
            <w:r w:rsidRPr="00885965">
              <w:rPr>
                <w:rFonts w:ascii="Arial" w:hAnsi="Arial" w:cs="Arial"/>
                <w:bCs/>
                <w:sz w:val="20"/>
                <w:szCs w:val="20"/>
              </w:rPr>
              <w:t>un R.I.B.</w:t>
            </w:r>
          </w:p>
        </w:tc>
      </w:tr>
      <w:tr w:rsidR="009F7FA1" w:rsidTr="00C85FE1">
        <w:tc>
          <w:tcPr>
            <w:tcW w:w="9549" w:type="dxa"/>
            <w:tcBorders>
              <w:top w:val="nil"/>
              <w:left w:val="nil"/>
              <w:bottom w:val="nil"/>
              <w:right w:val="nil"/>
            </w:tcBorders>
          </w:tcPr>
          <w:p w:rsidR="009F7FA1" w:rsidRDefault="009F7FA1" w:rsidP="00A96740">
            <w:pPr>
              <w:pStyle w:val="Corpsdetexte2"/>
              <w:snapToGrid w:val="0"/>
            </w:pPr>
          </w:p>
        </w:tc>
      </w:tr>
    </w:tbl>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ind w:firstLine="708"/>
        <w:jc w:val="both"/>
      </w:pPr>
      <w:r>
        <w:rPr>
          <w:rFonts w:ascii="Arial" w:hAnsi="Arial" w:cs="Arial"/>
          <w:b/>
          <w:bCs/>
          <w:color w:val="940010"/>
          <w:sz w:val="20"/>
          <w:szCs w:val="20"/>
          <w:u w:val="single"/>
        </w:rPr>
        <w:t>NE PAS RELIER LES P</w:t>
      </w:r>
      <w:r w:rsidR="005272B2">
        <w:rPr>
          <w:rFonts w:ascii="Arial" w:hAnsi="Arial" w:cs="Arial"/>
          <w:b/>
          <w:bCs/>
          <w:color w:val="940010"/>
          <w:sz w:val="20"/>
          <w:szCs w:val="20"/>
          <w:u w:val="single"/>
        </w:rPr>
        <w:t xml:space="preserve">IECES DU DOSSIER DE CANDIDATURE </w:t>
      </w:r>
      <w:r>
        <w:rPr>
          <w:rFonts w:ascii="Arial" w:hAnsi="Arial" w:cs="Arial"/>
          <w:b/>
          <w:bCs/>
          <w:color w:val="940010"/>
          <w:sz w:val="20"/>
          <w:szCs w:val="20"/>
          <w:u w:val="single"/>
        </w:rPr>
        <w:t>NI DE L’OFFRE</w:t>
      </w:r>
    </w:p>
    <w:p w:rsidR="00495B32" w:rsidRDefault="00495B32" w:rsidP="00A96740">
      <w:pPr>
        <w:pStyle w:val="Standard"/>
        <w:autoSpaceDE w:val="0"/>
        <w:spacing w:after="0" w:line="240" w:lineRule="auto"/>
        <w:jc w:val="both"/>
      </w:pPr>
    </w:p>
    <w:p w:rsidR="0052583F" w:rsidRPr="00B11819" w:rsidRDefault="0052583F" w:rsidP="005C31A9">
      <w:pPr>
        <w:ind w:firstLine="120"/>
        <w:jc w:val="both"/>
        <w:rPr>
          <w:rFonts w:ascii="Arial" w:hAnsi="Arial" w:cs="Arial"/>
          <w:sz w:val="20"/>
          <w:szCs w:val="20"/>
        </w:rPr>
      </w:pPr>
      <w:r w:rsidRPr="00B11819">
        <w:rPr>
          <w:rFonts w:ascii="Arial" w:hAnsi="Arial" w:cs="Arial"/>
          <w:sz w:val="20"/>
          <w:szCs w:val="20"/>
        </w:rPr>
        <w:t>L’</w:t>
      </w:r>
      <w:proofErr w:type="spellStart"/>
      <w:r w:rsidRPr="00B11819">
        <w:rPr>
          <w:rFonts w:ascii="Arial" w:hAnsi="Arial" w:cs="Arial"/>
          <w:sz w:val="20"/>
          <w:szCs w:val="20"/>
        </w:rPr>
        <w:t>Ensa</w:t>
      </w:r>
      <w:proofErr w:type="spellEnd"/>
      <w:r w:rsidRPr="00B11819">
        <w:rPr>
          <w:rFonts w:ascii="Arial" w:hAnsi="Arial" w:cs="Arial"/>
          <w:sz w:val="20"/>
          <w:szCs w:val="20"/>
        </w:rPr>
        <w:t xml:space="preserve"> Marseille  demandera, par fax ou mail, au candidat retenu, la production des documents suivants :</w:t>
      </w:r>
    </w:p>
    <w:p w:rsidR="0052583F" w:rsidRPr="00F258FF" w:rsidRDefault="00F258FF" w:rsidP="00F258FF">
      <w:pPr>
        <w:pStyle w:val="Paragraphedeliste"/>
        <w:numPr>
          <w:ilvl w:val="0"/>
          <w:numId w:val="12"/>
        </w:numPr>
        <w:jc w:val="both"/>
        <w:rPr>
          <w:rFonts w:ascii="Arial" w:hAnsi="Arial" w:cs="Arial"/>
          <w:bCs/>
          <w:sz w:val="20"/>
          <w:szCs w:val="20"/>
        </w:rPr>
      </w:pPr>
      <w:r>
        <w:rPr>
          <w:rFonts w:ascii="Arial" w:hAnsi="Arial" w:cs="Arial"/>
          <w:b/>
          <w:bCs/>
          <w:sz w:val="20"/>
          <w:szCs w:val="20"/>
        </w:rPr>
        <w:t>u</w:t>
      </w:r>
      <w:r w:rsidR="0052583F" w:rsidRPr="00F258FF">
        <w:rPr>
          <w:rFonts w:ascii="Arial" w:hAnsi="Arial" w:cs="Arial"/>
          <w:b/>
          <w:bCs/>
          <w:sz w:val="20"/>
          <w:szCs w:val="20"/>
        </w:rPr>
        <w:t xml:space="preserve">n état annuel des certificats reçus </w:t>
      </w:r>
      <w:r w:rsidR="0052583F" w:rsidRPr="00F258FF">
        <w:rPr>
          <w:rFonts w:ascii="Arial" w:hAnsi="Arial" w:cs="Arial"/>
          <w:bCs/>
          <w:sz w:val="20"/>
          <w:szCs w:val="20"/>
        </w:rPr>
        <w:t xml:space="preserve">(formulaire </w:t>
      </w:r>
      <w:r w:rsidR="0052583F" w:rsidRPr="00F258FF">
        <w:rPr>
          <w:rFonts w:ascii="Arial" w:hAnsi="Arial" w:cs="Arial"/>
          <w:b/>
          <w:bCs/>
          <w:sz w:val="20"/>
          <w:szCs w:val="20"/>
          <w:u w:val="single"/>
        </w:rPr>
        <w:t>NOTI2</w:t>
      </w:r>
      <w:r w:rsidR="0052583F" w:rsidRPr="00F258FF">
        <w:rPr>
          <w:rFonts w:ascii="Arial" w:hAnsi="Arial" w:cs="Arial"/>
          <w:bCs/>
          <w:sz w:val="20"/>
          <w:szCs w:val="20"/>
        </w:rPr>
        <w:t xml:space="preserve">), signé de la </w:t>
      </w:r>
      <w:r w:rsidR="0052583F" w:rsidRPr="00F258FF">
        <w:rPr>
          <w:rFonts w:ascii="Arial" w:hAnsi="Arial" w:cs="Arial"/>
          <w:bCs/>
          <w:i/>
          <w:sz w:val="20"/>
          <w:szCs w:val="20"/>
        </w:rPr>
        <w:t>Trésorerie Générale</w:t>
      </w:r>
      <w:r w:rsidR="0052583F" w:rsidRPr="00F258FF">
        <w:rPr>
          <w:rFonts w:ascii="Arial" w:hAnsi="Arial" w:cs="Arial"/>
          <w:bCs/>
          <w:sz w:val="20"/>
          <w:szCs w:val="20"/>
        </w:rPr>
        <w:t xml:space="preserve"> </w:t>
      </w:r>
      <w:r w:rsidR="0052583F" w:rsidRPr="00F258FF">
        <w:rPr>
          <w:rFonts w:ascii="Arial" w:hAnsi="Arial" w:cs="Arial"/>
          <w:sz w:val="20"/>
          <w:szCs w:val="20"/>
          <w:u w:val="single"/>
        </w:rPr>
        <w:t>ou</w:t>
      </w:r>
      <w:r w:rsidR="0052583F" w:rsidRPr="00F258FF">
        <w:rPr>
          <w:rFonts w:ascii="Arial" w:hAnsi="Arial" w:cs="Arial"/>
          <w:bCs/>
          <w:sz w:val="20"/>
          <w:szCs w:val="20"/>
        </w:rPr>
        <w:t xml:space="preserve"> </w:t>
      </w:r>
      <w:proofErr w:type="spellStart"/>
      <w:r w:rsidR="0052583F" w:rsidRPr="00F258FF">
        <w:rPr>
          <w:rFonts w:ascii="Arial" w:hAnsi="Arial" w:cs="Arial"/>
          <w:b/>
          <w:bCs/>
          <w:sz w:val="20"/>
          <w:szCs w:val="20"/>
        </w:rPr>
        <w:t>Cerfa</w:t>
      </w:r>
      <w:proofErr w:type="spellEnd"/>
      <w:r w:rsidR="0052583F" w:rsidRPr="00F258FF">
        <w:rPr>
          <w:rFonts w:ascii="Arial" w:hAnsi="Arial" w:cs="Arial"/>
          <w:b/>
          <w:bCs/>
          <w:sz w:val="20"/>
          <w:szCs w:val="20"/>
        </w:rPr>
        <w:t xml:space="preserve"> </w:t>
      </w:r>
      <w:r w:rsidR="0052583F" w:rsidRPr="00F258FF">
        <w:rPr>
          <w:rFonts w:ascii="Arial" w:hAnsi="Arial" w:cs="Arial"/>
          <w:bCs/>
          <w:sz w:val="20"/>
          <w:szCs w:val="20"/>
        </w:rPr>
        <w:t>n°</w:t>
      </w:r>
      <w:r w:rsidR="0052583F" w:rsidRPr="00F258FF">
        <w:rPr>
          <w:rFonts w:ascii="Arial" w:hAnsi="Arial" w:cs="Arial"/>
          <w:b/>
          <w:bCs/>
          <w:sz w:val="20"/>
          <w:szCs w:val="20"/>
        </w:rPr>
        <w:t>3666</w:t>
      </w:r>
      <w:r w:rsidR="0052583F" w:rsidRPr="00F258FF">
        <w:rPr>
          <w:rFonts w:ascii="Arial" w:hAnsi="Arial" w:cs="Arial"/>
          <w:bCs/>
          <w:sz w:val="20"/>
          <w:szCs w:val="20"/>
        </w:rPr>
        <w:t>.</w:t>
      </w:r>
    </w:p>
    <w:p w:rsidR="0052583F" w:rsidRPr="00F258FF" w:rsidRDefault="0052583F" w:rsidP="00F258FF">
      <w:pPr>
        <w:pStyle w:val="Paragraphedeliste"/>
        <w:numPr>
          <w:ilvl w:val="0"/>
          <w:numId w:val="12"/>
        </w:numPr>
        <w:shd w:val="clear" w:color="FFFF00" w:fill="auto"/>
        <w:tabs>
          <w:tab w:val="left" w:pos="426"/>
        </w:tabs>
        <w:jc w:val="both"/>
        <w:rPr>
          <w:rFonts w:ascii="Arial" w:hAnsi="Arial" w:cs="Arial"/>
          <w:i/>
          <w:sz w:val="20"/>
          <w:szCs w:val="20"/>
        </w:rPr>
      </w:pPr>
      <w:r w:rsidRPr="00F258FF">
        <w:rPr>
          <w:rFonts w:ascii="Arial" w:hAnsi="Arial" w:cs="Arial"/>
          <w:sz w:val="20"/>
          <w:szCs w:val="20"/>
        </w:rPr>
        <w:t xml:space="preserve"> </w:t>
      </w:r>
      <w:r w:rsidR="00F258FF">
        <w:rPr>
          <w:rFonts w:ascii="Arial" w:hAnsi="Arial" w:cs="Arial"/>
          <w:b/>
          <w:bCs/>
          <w:sz w:val="20"/>
          <w:szCs w:val="20"/>
        </w:rPr>
        <w:t>u</w:t>
      </w:r>
      <w:r w:rsidRPr="00F258FF">
        <w:rPr>
          <w:rFonts w:ascii="Arial" w:hAnsi="Arial" w:cs="Arial"/>
          <w:b/>
          <w:bCs/>
          <w:sz w:val="20"/>
          <w:szCs w:val="20"/>
        </w:rPr>
        <w:t>ne attestation de fourniture de déclarations sociales</w:t>
      </w:r>
      <w:r w:rsidRPr="00F258FF">
        <w:rPr>
          <w:rFonts w:ascii="Arial" w:hAnsi="Arial" w:cs="Arial"/>
          <w:sz w:val="20"/>
          <w:szCs w:val="20"/>
        </w:rPr>
        <w:t xml:space="preserve"> émanant de l'organisme de protection sociale chargé du recouvrement des cotisations et des contributions sociales </w:t>
      </w:r>
      <w:r w:rsidRPr="00F258FF">
        <w:rPr>
          <w:rFonts w:ascii="Arial" w:hAnsi="Arial" w:cs="Arial"/>
          <w:sz w:val="20"/>
          <w:szCs w:val="20"/>
          <w:u w:val="single"/>
        </w:rPr>
        <w:t>datant de moins de 6 mois</w:t>
      </w:r>
      <w:r w:rsidRPr="00F258FF">
        <w:rPr>
          <w:rFonts w:ascii="Arial" w:hAnsi="Arial" w:cs="Arial"/>
          <w:sz w:val="20"/>
          <w:szCs w:val="20"/>
        </w:rPr>
        <w:t xml:space="preserve"> </w:t>
      </w:r>
      <w:r w:rsidRPr="00F258FF">
        <w:rPr>
          <w:rFonts w:ascii="Arial" w:hAnsi="Arial" w:cs="Arial"/>
          <w:i/>
          <w:sz w:val="20"/>
          <w:szCs w:val="20"/>
        </w:rPr>
        <w:t>(article D8222</w:t>
      </w:r>
      <w:r w:rsidRPr="00F258FF">
        <w:rPr>
          <w:rFonts w:ascii="Arial" w:hAnsi="Arial" w:cs="Arial"/>
          <w:i/>
          <w:sz w:val="20"/>
          <w:szCs w:val="20"/>
        </w:rPr>
        <w:noBreakHyphen/>
        <w:t>5 du code du travail).</w:t>
      </w:r>
    </w:p>
    <w:p w:rsidR="0052583F" w:rsidRPr="00B11819" w:rsidRDefault="005C31A9" w:rsidP="0052583F">
      <w:pPr>
        <w:shd w:val="clear" w:color="FFFF00" w:fill="auto"/>
        <w:tabs>
          <w:tab w:val="left" w:pos="426"/>
        </w:tabs>
        <w:jc w:val="both"/>
        <w:rPr>
          <w:rFonts w:ascii="Arial" w:hAnsi="Arial" w:cs="Arial"/>
          <w:sz w:val="20"/>
          <w:szCs w:val="20"/>
        </w:rPr>
      </w:pPr>
      <w:r>
        <w:rPr>
          <w:rFonts w:ascii="Arial" w:hAnsi="Arial" w:cs="Arial"/>
          <w:sz w:val="20"/>
          <w:szCs w:val="20"/>
        </w:rPr>
        <w:tab/>
      </w:r>
      <w:r w:rsidR="0052583F" w:rsidRPr="00B11819">
        <w:rPr>
          <w:rFonts w:ascii="Arial" w:hAnsi="Arial" w:cs="Arial"/>
          <w:sz w:val="20"/>
          <w:szCs w:val="20"/>
        </w:rPr>
        <w:t xml:space="preserve"> </w:t>
      </w:r>
      <w:r w:rsidR="0052583F" w:rsidRPr="00B11819">
        <w:rPr>
          <w:rFonts w:ascii="Arial" w:hAnsi="Arial" w:cs="Arial"/>
          <w:b/>
          <w:bCs/>
          <w:sz w:val="20"/>
          <w:szCs w:val="20"/>
        </w:rPr>
        <w:t>Dans le cas</w:t>
      </w:r>
      <w:r w:rsidR="0052583F" w:rsidRPr="00B11819">
        <w:rPr>
          <w:rFonts w:ascii="Arial" w:hAnsi="Arial" w:cs="Arial"/>
          <w:sz w:val="20"/>
          <w:szCs w:val="20"/>
        </w:rPr>
        <w:t xml:space="preserve"> où une immatriculation au </w:t>
      </w:r>
      <w:r w:rsidR="0052583F" w:rsidRPr="00B11819">
        <w:rPr>
          <w:rFonts w:ascii="Arial" w:hAnsi="Arial" w:cs="Arial"/>
          <w:b/>
          <w:bCs/>
          <w:sz w:val="20"/>
          <w:szCs w:val="20"/>
        </w:rPr>
        <w:t>R</w:t>
      </w:r>
      <w:r w:rsidR="0052583F" w:rsidRPr="00B11819">
        <w:rPr>
          <w:rFonts w:ascii="Arial" w:hAnsi="Arial" w:cs="Arial"/>
          <w:sz w:val="20"/>
          <w:szCs w:val="20"/>
        </w:rPr>
        <w:t xml:space="preserve">egistre du </w:t>
      </w:r>
      <w:r w:rsidR="0052583F" w:rsidRPr="00B11819">
        <w:rPr>
          <w:rFonts w:ascii="Arial" w:hAnsi="Arial" w:cs="Arial"/>
          <w:b/>
          <w:bCs/>
          <w:sz w:val="20"/>
          <w:szCs w:val="20"/>
        </w:rPr>
        <w:t>C</w:t>
      </w:r>
      <w:r w:rsidR="0052583F" w:rsidRPr="00B11819">
        <w:rPr>
          <w:rFonts w:ascii="Arial" w:hAnsi="Arial" w:cs="Arial"/>
          <w:sz w:val="20"/>
          <w:szCs w:val="20"/>
        </w:rPr>
        <w:t xml:space="preserve">ommerce et des </w:t>
      </w:r>
      <w:r w:rsidR="0052583F" w:rsidRPr="00B11819">
        <w:rPr>
          <w:rFonts w:ascii="Arial" w:hAnsi="Arial" w:cs="Arial"/>
          <w:b/>
          <w:bCs/>
          <w:sz w:val="20"/>
          <w:szCs w:val="20"/>
        </w:rPr>
        <w:t>S</w:t>
      </w:r>
      <w:r w:rsidR="0052583F" w:rsidRPr="00B11819">
        <w:rPr>
          <w:rFonts w:ascii="Arial" w:hAnsi="Arial" w:cs="Arial"/>
          <w:sz w:val="20"/>
          <w:szCs w:val="20"/>
        </w:rPr>
        <w:t xml:space="preserve">ociétés (RCS) ou au </w:t>
      </w:r>
      <w:r w:rsidR="0052583F" w:rsidRPr="00B11819">
        <w:rPr>
          <w:rFonts w:ascii="Arial" w:hAnsi="Arial" w:cs="Arial"/>
          <w:b/>
          <w:bCs/>
          <w:sz w:val="20"/>
          <w:szCs w:val="20"/>
        </w:rPr>
        <w:t>R</w:t>
      </w:r>
      <w:r w:rsidR="0052583F" w:rsidRPr="00B11819">
        <w:rPr>
          <w:rFonts w:ascii="Arial" w:hAnsi="Arial" w:cs="Arial"/>
          <w:sz w:val="20"/>
          <w:szCs w:val="20"/>
        </w:rPr>
        <w:t xml:space="preserve">épertoire des </w:t>
      </w:r>
      <w:r w:rsidR="0052583F" w:rsidRPr="00B11819">
        <w:rPr>
          <w:rFonts w:ascii="Arial" w:hAnsi="Arial" w:cs="Arial"/>
          <w:b/>
          <w:bCs/>
          <w:sz w:val="20"/>
          <w:szCs w:val="20"/>
        </w:rPr>
        <w:t>M</w:t>
      </w:r>
      <w:r w:rsidR="0052583F" w:rsidRPr="00B11819">
        <w:rPr>
          <w:rFonts w:ascii="Arial" w:hAnsi="Arial" w:cs="Arial"/>
          <w:sz w:val="20"/>
          <w:szCs w:val="20"/>
        </w:rPr>
        <w:t>étiers (RM) est obligatoire ou lorsque la profession est réglementée, l'un des documents suivants (</w:t>
      </w:r>
      <w:r w:rsidR="0052583F" w:rsidRPr="00B11819">
        <w:rPr>
          <w:rFonts w:ascii="Arial" w:hAnsi="Arial" w:cs="Arial"/>
          <w:i/>
          <w:iCs/>
          <w:sz w:val="20"/>
          <w:szCs w:val="20"/>
        </w:rPr>
        <w:t>article D8222-5 du code du travail</w:t>
      </w:r>
      <w:r w:rsidR="0052583F" w:rsidRPr="00B11819">
        <w:rPr>
          <w:rFonts w:ascii="Arial" w:hAnsi="Arial" w:cs="Arial"/>
          <w:sz w:val="20"/>
          <w:szCs w:val="20"/>
        </w:rPr>
        <w:t>) :</w:t>
      </w:r>
    </w:p>
    <w:p w:rsidR="0052583F" w:rsidRPr="00F258FF" w:rsidRDefault="0052583F" w:rsidP="00F258FF">
      <w:pPr>
        <w:pStyle w:val="Paragraphedeliste"/>
        <w:numPr>
          <w:ilvl w:val="0"/>
          <w:numId w:val="13"/>
        </w:numPr>
        <w:spacing w:before="120" w:after="0" w:line="240" w:lineRule="auto"/>
        <w:jc w:val="both"/>
        <w:rPr>
          <w:rFonts w:ascii="Arial" w:hAnsi="Arial" w:cs="Arial"/>
          <w:sz w:val="20"/>
          <w:szCs w:val="20"/>
        </w:rPr>
      </w:pPr>
      <w:r w:rsidRPr="00F258FF">
        <w:rPr>
          <w:rFonts w:ascii="Arial" w:hAnsi="Arial" w:cs="Arial"/>
          <w:sz w:val="20"/>
          <w:szCs w:val="20"/>
        </w:rPr>
        <w:t xml:space="preserve">Un extrait de l'inscription au RCS (K ou K-bis), délivré par les services du greffe du tribunal de commerce et </w:t>
      </w:r>
      <w:r w:rsidRPr="00F258FF">
        <w:rPr>
          <w:rFonts w:ascii="Arial" w:hAnsi="Arial" w:cs="Arial"/>
          <w:sz w:val="20"/>
          <w:szCs w:val="20"/>
          <w:u w:val="single"/>
        </w:rPr>
        <w:t>datant de moins de 3 mois</w:t>
      </w:r>
      <w:r w:rsidRPr="00F258FF">
        <w:rPr>
          <w:rFonts w:ascii="Arial" w:hAnsi="Arial" w:cs="Arial"/>
          <w:sz w:val="20"/>
          <w:szCs w:val="20"/>
        </w:rPr>
        <w:t>.</w:t>
      </w:r>
    </w:p>
    <w:p w:rsidR="0052583F" w:rsidRPr="00F258FF" w:rsidRDefault="0052583F" w:rsidP="00F258FF">
      <w:pPr>
        <w:pStyle w:val="Paragraphedeliste"/>
        <w:numPr>
          <w:ilvl w:val="0"/>
          <w:numId w:val="13"/>
        </w:numPr>
        <w:spacing w:before="120" w:after="0" w:line="240" w:lineRule="auto"/>
        <w:jc w:val="both"/>
        <w:rPr>
          <w:rFonts w:ascii="Arial" w:hAnsi="Arial" w:cs="Arial"/>
          <w:sz w:val="20"/>
          <w:szCs w:val="20"/>
        </w:rPr>
      </w:pPr>
      <w:r w:rsidRPr="00F258FF">
        <w:rPr>
          <w:rFonts w:ascii="Arial" w:hAnsi="Arial" w:cs="Arial"/>
          <w:sz w:val="20"/>
          <w:szCs w:val="20"/>
        </w:rPr>
        <w:t>Une carte d'identification justifiant de l'inscription au RM.</w:t>
      </w:r>
    </w:p>
    <w:p w:rsidR="0052583F" w:rsidRPr="00F258FF" w:rsidRDefault="0052583F" w:rsidP="00F258FF">
      <w:pPr>
        <w:pStyle w:val="Paragraphedeliste"/>
        <w:numPr>
          <w:ilvl w:val="0"/>
          <w:numId w:val="13"/>
        </w:numPr>
        <w:spacing w:before="120" w:after="0" w:line="240" w:lineRule="auto"/>
        <w:jc w:val="both"/>
        <w:rPr>
          <w:rFonts w:ascii="Arial" w:hAnsi="Arial" w:cs="Arial"/>
          <w:sz w:val="20"/>
          <w:szCs w:val="20"/>
        </w:rPr>
      </w:pPr>
      <w:r w:rsidRPr="00F258FF">
        <w:rPr>
          <w:rFonts w:ascii="Arial" w:hAnsi="Arial" w:cs="Arial"/>
          <w:sz w:val="20"/>
          <w:szCs w:val="20"/>
        </w:rPr>
        <w:t>Un devis, un document publicitaire ou une correspondance professionnelle, à condition qu’y soient mentionnés le nom ou la dénomination sociale, l’adresse complète et le numéro d’immatriculation au RCS ou au RM ou à une liste ou un tableau d’un ordre professionnel, ou la référence de l’agrément délivré par l’autorité compétente.</w:t>
      </w:r>
    </w:p>
    <w:p w:rsidR="0052583F" w:rsidRPr="00F258FF" w:rsidRDefault="0052583F" w:rsidP="00F258FF">
      <w:pPr>
        <w:pStyle w:val="Paragraphedeliste"/>
        <w:numPr>
          <w:ilvl w:val="0"/>
          <w:numId w:val="13"/>
        </w:numPr>
        <w:spacing w:before="120" w:after="0" w:line="240" w:lineRule="auto"/>
        <w:jc w:val="both"/>
        <w:rPr>
          <w:rFonts w:ascii="Arial" w:hAnsi="Arial" w:cs="Arial"/>
          <w:sz w:val="20"/>
          <w:szCs w:val="20"/>
        </w:rPr>
      </w:pPr>
      <w:r w:rsidRPr="00F258FF">
        <w:rPr>
          <w:rFonts w:ascii="Arial" w:hAnsi="Arial" w:cs="Arial"/>
          <w:sz w:val="20"/>
          <w:szCs w:val="20"/>
        </w:rPr>
        <w:t>Un récépissé du dépôt de déclaration auprès d'un centre de formalités des entreprises pour les personnes en cours d'inscription.</w:t>
      </w:r>
    </w:p>
    <w:p w:rsidR="0052583F" w:rsidRPr="00B11819" w:rsidRDefault="0052583F" w:rsidP="0052583F">
      <w:pPr>
        <w:jc w:val="both"/>
        <w:rPr>
          <w:rFonts w:ascii="Arial" w:hAnsi="Arial" w:cs="Arial"/>
          <w:sz w:val="20"/>
          <w:szCs w:val="20"/>
        </w:rPr>
      </w:pPr>
    </w:p>
    <w:p w:rsidR="0052583F" w:rsidRPr="00B11819" w:rsidRDefault="0052583F" w:rsidP="005C31A9">
      <w:pPr>
        <w:ind w:firstLine="708"/>
        <w:jc w:val="both"/>
        <w:rPr>
          <w:rFonts w:ascii="Arial" w:hAnsi="Arial" w:cs="Arial"/>
          <w:iCs/>
          <w:sz w:val="20"/>
          <w:szCs w:val="20"/>
        </w:rPr>
      </w:pPr>
      <w:r w:rsidRPr="00B11819">
        <w:rPr>
          <w:rFonts w:ascii="Arial" w:hAnsi="Arial" w:cs="Arial"/>
          <w:sz w:val="20"/>
          <w:szCs w:val="20"/>
        </w:rPr>
        <w:t xml:space="preserve"> </w:t>
      </w:r>
      <w:r w:rsidRPr="00B11819">
        <w:rPr>
          <w:rFonts w:ascii="Arial" w:hAnsi="Arial" w:cs="Arial"/>
          <w:b/>
          <w:sz w:val="20"/>
          <w:szCs w:val="20"/>
        </w:rPr>
        <w:t>Dans le cas où</w:t>
      </w:r>
      <w:r w:rsidRPr="00B11819">
        <w:rPr>
          <w:rFonts w:ascii="Arial" w:hAnsi="Arial" w:cs="Arial"/>
          <w:sz w:val="20"/>
          <w:szCs w:val="20"/>
        </w:rPr>
        <w:t xml:space="preserve"> il n'est pas tenu de s'immatriculer au RCS ou au RM et n'est pas en mesure de produire un extrait K ou K-bis ou une carte d'identification justifiant de son inscription au RM, le candidat individuel ou le membre du groupement doit produire le récépissé du dépôt de déclaration auprès d'un centre de formalités des entreprises </w:t>
      </w:r>
      <w:r w:rsidRPr="00B11819">
        <w:rPr>
          <w:rFonts w:ascii="Arial" w:hAnsi="Arial" w:cs="Arial"/>
          <w:iCs/>
          <w:sz w:val="20"/>
          <w:szCs w:val="20"/>
        </w:rPr>
        <w:t xml:space="preserve">(article </w:t>
      </w:r>
      <w:r w:rsidRPr="00B11819">
        <w:rPr>
          <w:rFonts w:ascii="Arial" w:hAnsi="Arial" w:cs="Arial"/>
          <w:i/>
          <w:sz w:val="20"/>
          <w:szCs w:val="20"/>
        </w:rPr>
        <w:t>D8222-5 du code du travail</w:t>
      </w:r>
      <w:r w:rsidRPr="00B11819">
        <w:rPr>
          <w:rFonts w:ascii="Arial" w:hAnsi="Arial" w:cs="Arial"/>
          <w:iCs/>
          <w:sz w:val="20"/>
          <w:szCs w:val="20"/>
        </w:rPr>
        <w:t>).</w:t>
      </w:r>
    </w:p>
    <w:p w:rsidR="0052583F" w:rsidRDefault="0052583F" w:rsidP="005C31A9">
      <w:pPr>
        <w:ind w:firstLine="708"/>
        <w:jc w:val="both"/>
        <w:rPr>
          <w:rFonts w:ascii="Arial" w:hAnsi="Arial" w:cs="Arial"/>
          <w:b/>
          <w:bCs/>
          <w:sz w:val="20"/>
          <w:szCs w:val="20"/>
        </w:rPr>
      </w:pPr>
      <w:r w:rsidRPr="00B11819">
        <w:rPr>
          <w:rFonts w:ascii="Arial" w:hAnsi="Arial" w:cs="Arial"/>
          <w:b/>
          <w:bCs/>
          <w:sz w:val="20"/>
          <w:szCs w:val="20"/>
        </w:rPr>
        <w:t>A défaut de production de ces pièces dans les délais impartis, son offre sera exclue</w:t>
      </w:r>
      <w:r w:rsidR="001C4C42">
        <w:rPr>
          <w:rFonts w:ascii="Arial" w:hAnsi="Arial" w:cs="Arial"/>
          <w:b/>
          <w:bCs/>
          <w:sz w:val="20"/>
          <w:szCs w:val="20"/>
        </w:rPr>
        <w:t>.</w:t>
      </w:r>
    </w:p>
    <w:p w:rsidR="00D375B4" w:rsidRDefault="00D375B4" w:rsidP="00A96740">
      <w:pPr>
        <w:pStyle w:val="Standard"/>
        <w:autoSpaceDE w:val="0"/>
        <w:spacing w:after="0" w:line="240" w:lineRule="auto"/>
        <w:jc w:val="both"/>
        <w:rPr>
          <w:rFonts w:ascii="Arial" w:hAnsi="Arial" w:cs="Arial"/>
          <w:b/>
          <w:bCs/>
          <w:color w:val="000000"/>
          <w:sz w:val="20"/>
          <w:szCs w:val="20"/>
        </w:rPr>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2 - </w:t>
      </w:r>
      <w:r w:rsidRPr="002B3970">
        <w:rPr>
          <w:rFonts w:ascii="Arial" w:hAnsi="Arial" w:cs="Arial"/>
          <w:b/>
          <w:bCs/>
          <w:color w:val="000000"/>
          <w:sz w:val="20"/>
          <w:szCs w:val="20"/>
        </w:rPr>
        <w:t>Remise des candidatures et des offres</w:t>
      </w:r>
    </w:p>
    <w:p w:rsidR="00495B32" w:rsidRDefault="00495B32" w:rsidP="00A96740">
      <w:pPr>
        <w:pStyle w:val="Standard"/>
        <w:autoSpaceDE w:val="0"/>
        <w:spacing w:after="0" w:line="240" w:lineRule="auto"/>
        <w:ind w:firstLine="708"/>
        <w:jc w:val="both"/>
      </w:pPr>
    </w:p>
    <w:p w:rsidR="00495B32" w:rsidRDefault="005C31A9" w:rsidP="00A96740">
      <w:pPr>
        <w:pStyle w:val="Standard"/>
        <w:autoSpaceDE w:val="0"/>
        <w:spacing w:after="0" w:line="240" w:lineRule="auto"/>
        <w:ind w:hanging="15"/>
        <w:jc w:val="both"/>
      </w:pPr>
      <w:r>
        <w:rPr>
          <w:rFonts w:ascii="Arial" w:hAnsi="Arial" w:cs="Arial"/>
          <w:color w:val="000000"/>
          <w:sz w:val="20"/>
          <w:szCs w:val="20"/>
        </w:rPr>
        <w:tab/>
      </w:r>
      <w:r>
        <w:rPr>
          <w:rFonts w:ascii="Arial" w:hAnsi="Arial" w:cs="Arial"/>
          <w:color w:val="000000"/>
          <w:sz w:val="20"/>
          <w:szCs w:val="20"/>
        </w:rPr>
        <w:tab/>
      </w:r>
      <w:r w:rsidR="00BE77A4">
        <w:rPr>
          <w:rFonts w:ascii="Arial" w:hAnsi="Arial" w:cs="Arial"/>
          <w:color w:val="000000"/>
          <w:sz w:val="20"/>
          <w:szCs w:val="20"/>
        </w:rPr>
        <w:t>Les candidatures et les offres seront transmises à l’adresse suivante :</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ind w:left="1980"/>
        <w:jc w:val="both"/>
      </w:pPr>
      <w:r>
        <w:rPr>
          <w:rFonts w:ascii="Arial" w:hAnsi="Arial" w:cs="Arial"/>
          <w:color w:val="000000"/>
          <w:sz w:val="20"/>
          <w:szCs w:val="20"/>
        </w:rPr>
        <w:t>Ecole Nationale Supérieure d'Architecture de Marseille</w:t>
      </w:r>
    </w:p>
    <w:p w:rsidR="00495B32" w:rsidRDefault="00BE77A4" w:rsidP="00A96740">
      <w:pPr>
        <w:pStyle w:val="Standard"/>
        <w:autoSpaceDE w:val="0"/>
        <w:spacing w:after="0" w:line="240" w:lineRule="auto"/>
        <w:ind w:left="1980"/>
        <w:jc w:val="both"/>
      </w:pPr>
      <w:r>
        <w:rPr>
          <w:rFonts w:ascii="Arial" w:hAnsi="Arial" w:cs="Arial"/>
          <w:color w:val="000000"/>
          <w:sz w:val="20"/>
          <w:szCs w:val="20"/>
        </w:rPr>
        <w:t xml:space="preserve">Service financier – </w:t>
      </w:r>
      <w:r w:rsidR="001625D4">
        <w:rPr>
          <w:rFonts w:ascii="Arial" w:hAnsi="Arial" w:cs="Arial"/>
          <w:color w:val="000000"/>
          <w:sz w:val="20"/>
          <w:szCs w:val="20"/>
        </w:rPr>
        <w:t xml:space="preserve">Nathalie </w:t>
      </w:r>
      <w:proofErr w:type="spellStart"/>
      <w:r w:rsidR="001625D4">
        <w:rPr>
          <w:rFonts w:ascii="Arial" w:hAnsi="Arial" w:cs="Arial"/>
          <w:color w:val="000000"/>
          <w:sz w:val="20"/>
          <w:szCs w:val="20"/>
        </w:rPr>
        <w:t>Makhloufi</w:t>
      </w:r>
      <w:proofErr w:type="spellEnd"/>
    </w:p>
    <w:p w:rsidR="00495B32" w:rsidRDefault="00BE77A4" w:rsidP="00A96740">
      <w:pPr>
        <w:pStyle w:val="Standard"/>
        <w:autoSpaceDE w:val="0"/>
        <w:spacing w:after="0" w:line="240" w:lineRule="auto"/>
        <w:ind w:left="1980"/>
        <w:jc w:val="both"/>
      </w:pPr>
      <w:r>
        <w:rPr>
          <w:rFonts w:ascii="Arial" w:hAnsi="Arial" w:cs="Arial"/>
          <w:color w:val="000000"/>
          <w:sz w:val="20"/>
          <w:szCs w:val="20"/>
        </w:rPr>
        <w:t xml:space="preserve">184 avenue de </w:t>
      </w:r>
      <w:proofErr w:type="spellStart"/>
      <w:r>
        <w:rPr>
          <w:rFonts w:ascii="Arial" w:hAnsi="Arial" w:cs="Arial"/>
          <w:color w:val="000000"/>
          <w:sz w:val="20"/>
          <w:szCs w:val="20"/>
        </w:rPr>
        <w:t>Luminy</w:t>
      </w:r>
      <w:proofErr w:type="spellEnd"/>
    </w:p>
    <w:p w:rsidR="00495B32" w:rsidRDefault="00B20126" w:rsidP="00A96740">
      <w:pPr>
        <w:pStyle w:val="Standard"/>
        <w:autoSpaceDE w:val="0"/>
        <w:spacing w:after="0" w:line="240" w:lineRule="auto"/>
        <w:ind w:left="1980"/>
        <w:jc w:val="both"/>
      </w:pPr>
      <w:r>
        <w:rPr>
          <w:rFonts w:ascii="Arial" w:hAnsi="Arial" w:cs="Arial"/>
          <w:color w:val="000000"/>
          <w:sz w:val="20"/>
          <w:szCs w:val="20"/>
        </w:rPr>
        <w:t>Case</w:t>
      </w:r>
      <w:r w:rsidR="00BE77A4">
        <w:rPr>
          <w:rFonts w:ascii="Arial" w:hAnsi="Arial" w:cs="Arial"/>
          <w:color w:val="000000"/>
          <w:sz w:val="20"/>
          <w:szCs w:val="20"/>
        </w:rPr>
        <w:t xml:space="preserve"> 924</w:t>
      </w:r>
    </w:p>
    <w:p w:rsidR="00495B32" w:rsidRDefault="00BE77A4" w:rsidP="00A96740">
      <w:pPr>
        <w:pStyle w:val="Standard"/>
        <w:autoSpaceDE w:val="0"/>
        <w:spacing w:after="0" w:line="240" w:lineRule="auto"/>
        <w:ind w:left="1980"/>
        <w:jc w:val="both"/>
      </w:pPr>
      <w:r>
        <w:rPr>
          <w:rFonts w:ascii="Arial" w:hAnsi="Arial" w:cs="Arial"/>
          <w:color w:val="000000"/>
          <w:sz w:val="20"/>
          <w:szCs w:val="20"/>
        </w:rPr>
        <w:t>13288 MARSEILLE cedex 9</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proofErr w:type="gramStart"/>
      <w:r>
        <w:rPr>
          <w:rFonts w:ascii="Arial" w:hAnsi="Arial" w:cs="Arial"/>
          <w:sz w:val="20"/>
          <w:szCs w:val="20"/>
        </w:rPr>
        <w:t>ou</w:t>
      </w:r>
      <w:proofErr w:type="gramEnd"/>
      <w:r>
        <w:rPr>
          <w:rFonts w:ascii="Arial" w:hAnsi="Arial" w:cs="Arial"/>
          <w:sz w:val="20"/>
          <w:szCs w:val="20"/>
        </w:rPr>
        <w:t xml:space="preserve"> par tout moyen permettant de déterminer de façon certaine la date et l’heure de leur réception.</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5C31A9" w:rsidP="00A96740">
      <w:pPr>
        <w:pStyle w:val="Standard"/>
        <w:autoSpaceDE w:val="0"/>
        <w:spacing w:after="0" w:line="240" w:lineRule="auto"/>
        <w:jc w:val="both"/>
      </w:pPr>
      <w:r>
        <w:rPr>
          <w:rFonts w:ascii="Arial" w:hAnsi="Arial"/>
          <w:b/>
          <w:bCs/>
          <w:sz w:val="20"/>
          <w:szCs w:val="20"/>
        </w:rPr>
        <w:lastRenderedPageBreak/>
        <w:tab/>
      </w:r>
      <w:r w:rsidR="00BE77A4">
        <w:rPr>
          <w:rFonts w:ascii="Arial" w:hAnsi="Arial"/>
          <w:b/>
          <w:bCs/>
          <w:sz w:val="20"/>
          <w:szCs w:val="20"/>
        </w:rPr>
        <w:t>La date limite à prendre en compte est celle de la réception par le service et non celle de l'envoi.</w:t>
      </w:r>
    </w:p>
    <w:p w:rsidR="00495B32" w:rsidRDefault="005C31A9" w:rsidP="00A96740">
      <w:pPr>
        <w:pStyle w:val="Standard"/>
        <w:autoSpaceDE w:val="0"/>
        <w:spacing w:after="0" w:line="240" w:lineRule="auto"/>
        <w:jc w:val="both"/>
      </w:pPr>
      <w:r>
        <w:rPr>
          <w:rFonts w:ascii="Arial" w:hAnsi="Arial"/>
          <w:sz w:val="20"/>
          <w:szCs w:val="20"/>
        </w:rPr>
        <w:tab/>
      </w:r>
      <w:r w:rsidR="00BE77A4">
        <w:rPr>
          <w:rFonts w:ascii="Arial" w:hAnsi="Arial"/>
          <w:sz w:val="20"/>
          <w:szCs w:val="20"/>
        </w:rPr>
        <w:t>Le délai d'acheminement postal et ses risques doivent être pris en compte par les candidats.</w:t>
      </w:r>
    </w:p>
    <w:p w:rsidR="00495B32" w:rsidRDefault="005C31A9" w:rsidP="00A96740">
      <w:pPr>
        <w:pStyle w:val="Standard"/>
        <w:autoSpaceDE w:val="0"/>
        <w:spacing w:after="0" w:line="240" w:lineRule="auto"/>
        <w:jc w:val="both"/>
      </w:pPr>
      <w:r>
        <w:rPr>
          <w:rFonts w:ascii="Arial" w:hAnsi="Arial"/>
          <w:sz w:val="20"/>
          <w:szCs w:val="20"/>
        </w:rPr>
        <w:tab/>
      </w:r>
      <w:r w:rsidR="00BE77A4">
        <w:rPr>
          <w:rFonts w:ascii="Arial" w:hAnsi="Arial"/>
          <w:sz w:val="20"/>
          <w:szCs w:val="20"/>
        </w:rPr>
        <w:t>Au-delà de cette date, l'enveloppe sera retournée au candidat sans avoir été ouverte.</w:t>
      </w:r>
    </w:p>
    <w:p w:rsidR="00495B32" w:rsidRDefault="00495B32" w:rsidP="00A96740">
      <w:pPr>
        <w:pStyle w:val="Standard"/>
        <w:autoSpaceDE w:val="0"/>
        <w:spacing w:after="0" w:line="240" w:lineRule="auto"/>
        <w:jc w:val="both"/>
      </w:pPr>
    </w:p>
    <w:p w:rsidR="00B20126" w:rsidRDefault="00B20126"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i/>
          <w:iCs/>
          <w:color w:val="000000"/>
          <w:sz w:val="20"/>
          <w:szCs w:val="20"/>
          <w:u w:val="single"/>
        </w:rPr>
        <w:t>Deux solutions</w:t>
      </w:r>
      <w:r>
        <w:rPr>
          <w:rFonts w:ascii="Arial" w:hAnsi="Arial" w:cs="Arial"/>
          <w:b/>
          <w:bCs/>
          <w:i/>
          <w:iCs/>
          <w:color w:val="000000"/>
          <w:sz w:val="20"/>
          <w:szCs w:val="20"/>
        </w:rPr>
        <w:t xml:space="preserve"> </w:t>
      </w:r>
      <w:r>
        <w:rPr>
          <w:rFonts w:ascii="Arial" w:hAnsi="Arial" w:cs="Arial"/>
          <w:color w:val="000000"/>
          <w:sz w:val="20"/>
          <w:szCs w:val="20"/>
        </w:rPr>
        <w:t>:</w:t>
      </w:r>
    </w:p>
    <w:p w:rsidR="00495B32" w:rsidRDefault="00495B32" w:rsidP="00A96740">
      <w:pPr>
        <w:pStyle w:val="Standard"/>
        <w:autoSpaceDE w:val="0"/>
        <w:spacing w:after="0" w:line="240" w:lineRule="auto"/>
        <w:jc w:val="both"/>
      </w:pPr>
    </w:p>
    <w:p w:rsidR="00495B32" w:rsidRDefault="00BE77A4" w:rsidP="006D6904">
      <w:pPr>
        <w:pStyle w:val="Standard"/>
        <w:numPr>
          <w:ilvl w:val="0"/>
          <w:numId w:val="14"/>
        </w:numPr>
        <w:tabs>
          <w:tab w:val="clear" w:pos="708"/>
          <w:tab w:val="left" w:pos="720"/>
        </w:tabs>
        <w:autoSpaceDE w:val="0"/>
        <w:spacing w:after="0" w:line="240" w:lineRule="auto"/>
        <w:jc w:val="both"/>
      </w:pPr>
      <w:r>
        <w:rPr>
          <w:rFonts w:ascii="Arial" w:hAnsi="Arial" w:cs="Arial"/>
          <w:color w:val="000000"/>
          <w:sz w:val="20"/>
          <w:szCs w:val="20"/>
        </w:rPr>
        <w:t>Envoi par lettre recommandée avec Accusé de Réception</w:t>
      </w:r>
    </w:p>
    <w:p w:rsidR="00495B32" w:rsidRDefault="00BE77A4" w:rsidP="006D6904">
      <w:pPr>
        <w:pStyle w:val="Standard"/>
        <w:numPr>
          <w:ilvl w:val="0"/>
          <w:numId w:val="14"/>
        </w:numPr>
        <w:tabs>
          <w:tab w:val="clear" w:pos="708"/>
          <w:tab w:val="left" w:pos="720"/>
        </w:tabs>
        <w:autoSpaceDE w:val="0"/>
        <w:spacing w:after="0" w:line="240" w:lineRule="auto"/>
        <w:jc w:val="both"/>
      </w:pPr>
      <w:r>
        <w:rPr>
          <w:rFonts w:ascii="Arial" w:hAnsi="Arial" w:cs="Arial"/>
          <w:color w:val="000000"/>
          <w:sz w:val="20"/>
          <w:szCs w:val="20"/>
        </w:rPr>
        <w:t>Dépôt à l’Ecole d'Architecture de Marseille avec remise à nos services contre récépissé.</w:t>
      </w:r>
    </w:p>
    <w:p w:rsidR="00495B32" w:rsidRDefault="00495B32" w:rsidP="00A96740">
      <w:pPr>
        <w:pStyle w:val="Standard"/>
        <w:autoSpaceDE w:val="0"/>
        <w:spacing w:after="0" w:line="240" w:lineRule="auto"/>
        <w:ind w:left="-15"/>
        <w:jc w:val="both"/>
      </w:pPr>
    </w:p>
    <w:p w:rsidR="00495B32" w:rsidRDefault="00495B32" w:rsidP="00A96740">
      <w:pPr>
        <w:pStyle w:val="Standard"/>
        <w:autoSpaceDE w:val="0"/>
        <w:spacing w:after="0" w:line="240" w:lineRule="auto"/>
        <w:ind w:left="-15"/>
        <w:jc w:val="both"/>
      </w:pPr>
    </w:p>
    <w:p w:rsidR="00495B32" w:rsidRDefault="00BE77A4" w:rsidP="00A96740">
      <w:pPr>
        <w:pStyle w:val="Standard"/>
        <w:autoSpaceDE w:val="0"/>
        <w:spacing w:after="0" w:line="240" w:lineRule="auto"/>
        <w:jc w:val="both"/>
      </w:pPr>
      <w:r>
        <w:rPr>
          <w:rFonts w:ascii="Arial" w:hAnsi="Arial" w:cs="Arial"/>
          <w:color w:val="000000"/>
          <w:sz w:val="20"/>
          <w:szCs w:val="20"/>
        </w:rPr>
        <w:t>La date limite de réception des candidatures et des offres est fixée au</w:t>
      </w:r>
      <w:r>
        <w:rPr>
          <w:rFonts w:ascii="Arial" w:hAnsi="Arial" w:cs="Arial"/>
          <w:b/>
          <w:bCs/>
          <w:color w:val="000000"/>
          <w:sz w:val="20"/>
          <w:szCs w:val="20"/>
        </w:rPr>
        <w:t xml:space="preserve"> :</w:t>
      </w:r>
    </w:p>
    <w:p w:rsidR="00495B32" w:rsidRDefault="00495B32" w:rsidP="00A96740">
      <w:pPr>
        <w:pStyle w:val="Standard"/>
        <w:autoSpaceDE w:val="0"/>
        <w:spacing w:after="0" w:line="240" w:lineRule="auto"/>
        <w:jc w:val="both"/>
      </w:pPr>
    </w:p>
    <w:p w:rsidR="00495B32" w:rsidRPr="00AE0471" w:rsidRDefault="00E44332" w:rsidP="00BB0F99">
      <w:pPr>
        <w:pStyle w:val="Standard"/>
        <w:autoSpaceDE w:val="0"/>
        <w:spacing w:after="0" w:line="240" w:lineRule="auto"/>
        <w:jc w:val="center"/>
        <w:rPr>
          <w:rFonts w:ascii="Arial" w:hAnsi="Arial" w:cs="Arial"/>
          <w:b/>
          <w:bCs/>
          <w:sz w:val="20"/>
          <w:szCs w:val="20"/>
        </w:rPr>
      </w:pPr>
      <w:r w:rsidRPr="00AE0471">
        <w:rPr>
          <w:rFonts w:ascii="Arial" w:hAnsi="Arial" w:cs="Arial"/>
          <w:b/>
          <w:bCs/>
          <w:sz w:val="20"/>
          <w:szCs w:val="20"/>
          <w:highlight w:val="yellow"/>
        </w:rPr>
        <w:t>Lundi 3 mars 2014</w:t>
      </w:r>
      <w:r w:rsidR="00BE77A4" w:rsidRPr="00AE0471">
        <w:rPr>
          <w:rFonts w:ascii="Arial" w:hAnsi="Arial" w:cs="Arial"/>
          <w:b/>
          <w:bCs/>
          <w:sz w:val="20"/>
          <w:szCs w:val="20"/>
          <w:highlight w:val="yellow"/>
        </w:rPr>
        <w:t xml:space="preserve"> à 12h00.</w:t>
      </w:r>
    </w:p>
    <w:p w:rsidR="00E90BC4" w:rsidRDefault="00E90BC4" w:rsidP="00BB0F99">
      <w:pPr>
        <w:pStyle w:val="Standard"/>
        <w:autoSpaceDE w:val="0"/>
        <w:spacing w:after="0" w:line="240" w:lineRule="auto"/>
        <w:jc w:val="center"/>
      </w:pPr>
    </w:p>
    <w:p w:rsidR="00495B32" w:rsidRDefault="00495B32" w:rsidP="00A96740">
      <w:pPr>
        <w:pStyle w:val="Standard"/>
        <w:autoSpaceDE w:val="0"/>
        <w:spacing w:after="0" w:line="240" w:lineRule="auto"/>
        <w:jc w:val="both"/>
      </w:pPr>
    </w:p>
    <w:p w:rsidR="00495B32" w:rsidRDefault="00BE77A4" w:rsidP="00A96740">
      <w:pPr>
        <w:pStyle w:val="Titre4"/>
        <w:spacing w:after="0" w:line="240" w:lineRule="auto"/>
      </w:pPr>
      <w:r>
        <w:t>ARTICLE 7 : Jugement des offres</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1 – </w:t>
      </w:r>
      <w:r w:rsidRPr="00215320">
        <w:rPr>
          <w:rFonts w:ascii="Arial" w:hAnsi="Arial" w:cs="Arial"/>
          <w:b/>
          <w:bCs/>
          <w:color w:val="000000"/>
          <w:sz w:val="20"/>
          <w:szCs w:val="20"/>
        </w:rPr>
        <w:t>Critères de sélection</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color w:val="000000"/>
          <w:sz w:val="20"/>
          <w:szCs w:val="20"/>
        </w:rPr>
        <w:t>L’article 53 du décret n°2006-975 du 1er août 2006 portant code des marchés publics s’applique.</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color w:val="000000"/>
          <w:sz w:val="20"/>
          <w:szCs w:val="20"/>
        </w:rPr>
        <w:t>Les offres seront jugées selon les critères pondérés suivants :</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ind w:left="360"/>
        <w:jc w:val="both"/>
      </w:pPr>
      <w:r>
        <w:rPr>
          <w:rFonts w:ascii="Arial" w:hAnsi="Arial" w:cs="Arial"/>
          <w:color w:val="000000"/>
          <w:sz w:val="20"/>
          <w:szCs w:val="20"/>
        </w:rPr>
        <w:t xml:space="preserve">- Le prix : </w:t>
      </w:r>
      <w:r>
        <w:rPr>
          <w:rFonts w:ascii="Arial" w:hAnsi="Arial" w:cs="Arial"/>
          <w:b/>
          <w:bCs/>
          <w:color w:val="000000"/>
          <w:sz w:val="20"/>
          <w:szCs w:val="20"/>
        </w:rPr>
        <w:t>coefficient 10</w:t>
      </w:r>
    </w:p>
    <w:p w:rsidR="00495B32" w:rsidRDefault="00495B32" w:rsidP="00A96740">
      <w:pPr>
        <w:pStyle w:val="Standard"/>
        <w:autoSpaceDE w:val="0"/>
        <w:spacing w:after="0" w:line="240" w:lineRule="auto"/>
        <w:ind w:left="360"/>
        <w:jc w:val="both"/>
      </w:pPr>
    </w:p>
    <w:p w:rsidR="00495B32" w:rsidRDefault="00BE77A4" w:rsidP="00A96740">
      <w:pPr>
        <w:pStyle w:val="Standard"/>
        <w:autoSpaceDE w:val="0"/>
        <w:spacing w:after="0" w:line="240" w:lineRule="auto"/>
        <w:ind w:left="360"/>
        <w:jc w:val="both"/>
      </w:pPr>
      <w:r>
        <w:rPr>
          <w:rFonts w:ascii="Arial" w:hAnsi="Arial" w:cs="Arial"/>
          <w:color w:val="000000"/>
          <w:sz w:val="20"/>
          <w:szCs w:val="20"/>
        </w:rPr>
        <w:t xml:space="preserve">- La </w:t>
      </w:r>
      <w:r w:rsidR="008B540C">
        <w:rPr>
          <w:rFonts w:ascii="Arial" w:hAnsi="Arial" w:cs="Arial"/>
          <w:color w:val="000000"/>
          <w:sz w:val="20"/>
          <w:szCs w:val="20"/>
        </w:rPr>
        <w:t>rapidité d’exécution</w:t>
      </w:r>
      <w:r>
        <w:rPr>
          <w:rFonts w:ascii="Arial" w:hAnsi="Arial" w:cs="Arial"/>
          <w:color w:val="000000"/>
          <w:sz w:val="20"/>
          <w:szCs w:val="20"/>
        </w:rPr>
        <w:t xml:space="preserve"> : </w:t>
      </w:r>
      <w:r>
        <w:rPr>
          <w:rFonts w:ascii="Arial" w:hAnsi="Arial" w:cs="Arial"/>
          <w:b/>
          <w:bCs/>
          <w:color w:val="000000"/>
          <w:sz w:val="20"/>
          <w:szCs w:val="20"/>
        </w:rPr>
        <w:t>coefficient 8</w:t>
      </w:r>
    </w:p>
    <w:p w:rsidR="00495B32" w:rsidRDefault="00495B32" w:rsidP="00A96740">
      <w:pPr>
        <w:pStyle w:val="Standard"/>
        <w:autoSpaceDE w:val="0"/>
        <w:spacing w:after="0" w:line="240" w:lineRule="auto"/>
        <w:ind w:left="360"/>
        <w:jc w:val="both"/>
      </w:pPr>
    </w:p>
    <w:p w:rsidR="00495B32" w:rsidRDefault="00BE77A4" w:rsidP="00A96740">
      <w:pPr>
        <w:pStyle w:val="Standard"/>
        <w:autoSpaceDE w:val="0"/>
        <w:spacing w:after="0" w:line="240" w:lineRule="auto"/>
        <w:ind w:left="360"/>
        <w:jc w:val="both"/>
        <w:rPr>
          <w:rFonts w:ascii="Arial" w:hAnsi="Arial" w:cs="Arial"/>
          <w:b/>
          <w:bCs/>
          <w:color w:val="000000"/>
          <w:sz w:val="20"/>
          <w:szCs w:val="20"/>
        </w:rPr>
      </w:pPr>
      <w:r>
        <w:rPr>
          <w:rFonts w:ascii="Arial" w:hAnsi="Arial" w:cs="Arial"/>
          <w:color w:val="000000"/>
          <w:sz w:val="20"/>
          <w:szCs w:val="20"/>
        </w:rPr>
        <w:t xml:space="preserve">- Le respect </w:t>
      </w:r>
      <w:r w:rsidR="008B540C">
        <w:rPr>
          <w:rFonts w:ascii="Arial" w:hAnsi="Arial" w:cs="Arial"/>
          <w:color w:val="000000"/>
          <w:sz w:val="20"/>
          <w:szCs w:val="20"/>
        </w:rPr>
        <w:t>des normes</w:t>
      </w:r>
      <w:r w:rsidR="002C03E4">
        <w:rPr>
          <w:rFonts w:ascii="Arial" w:hAnsi="Arial" w:cs="Arial"/>
          <w:color w:val="000000"/>
          <w:sz w:val="20"/>
          <w:szCs w:val="20"/>
        </w:rPr>
        <w:t xml:space="preserve"> environnementales : </w:t>
      </w:r>
      <w:r>
        <w:rPr>
          <w:rFonts w:ascii="Arial" w:hAnsi="Arial" w:cs="Arial"/>
          <w:b/>
          <w:bCs/>
          <w:color w:val="000000"/>
          <w:sz w:val="20"/>
          <w:szCs w:val="20"/>
        </w:rPr>
        <w:t xml:space="preserve">coefficient </w:t>
      </w:r>
      <w:r w:rsidR="003D0A49">
        <w:rPr>
          <w:rFonts w:ascii="Arial" w:hAnsi="Arial" w:cs="Arial"/>
          <w:b/>
          <w:bCs/>
          <w:color w:val="000000"/>
          <w:sz w:val="20"/>
          <w:szCs w:val="20"/>
        </w:rPr>
        <w:t>6</w:t>
      </w:r>
    </w:p>
    <w:p w:rsidR="00495B32" w:rsidRDefault="00210BBF" w:rsidP="00A96740">
      <w:pPr>
        <w:pStyle w:val="Standard"/>
        <w:autoSpaceDE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9A1FA9">
        <w:rPr>
          <w:rFonts w:ascii="Arial" w:hAnsi="Arial" w:cs="Arial"/>
          <w:color w:val="000000"/>
          <w:sz w:val="20"/>
          <w:szCs w:val="20"/>
        </w:rPr>
        <w:t>A ce sujet</w:t>
      </w:r>
      <w:r w:rsidR="00BE77A4">
        <w:rPr>
          <w:rFonts w:ascii="Arial" w:hAnsi="Arial" w:cs="Arial"/>
          <w:color w:val="000000"/>
          <w:sz w:val="20"/>
          <w:szCs w:val="20"/>
        </w:rPr>
        <w:t xml:space="preserve">, </w:t>
      </w:r>
      <w:r w:rsidR="009F3007">
        <w:rPr>
          <w:rFonts w:ascii="Arial" w:hAnsi="Arial" w:cs="Arial"/>
          <w:color w:val="000000"/>
          <w:sz w:val="20"/>
          <w:szCs w:val="20"/>
        </w:rPr>
        <w:t>i</w:t>
      </w:r>
      <w:r w:rsidR="001E331C">
        <w:rPr>
          <w:rFonts w:ascii="Arial" w:hAnsi="Arial" w:cs="Arial"/>
          <w:color w:val="000000"/>
          <w:sz w:val="20"/>
          <w:szCs w:val="20"/>
        </w:rPr>
        <w:t>l appartiendra aux candidats de détailler le type de produits qu’ils utiliseront</w:t>
      </w:r>
      <w:r w:rsidR="0051571E">
        <w:rPr>
          <w:rFonts w:ascii="Arial" w:hAnsi="Arial" w:cs="Arial"/>
          <w:color w:val="000000"/>
          <w:sz w:val="20"/>
          <w:szCs w:val="20"/>
        </w:rPr>
        <w:t>.</w:t>
      </w:r>
    </w:p>
    <w:p w:rsidR="003B2F18" w:rsidRDefault="003B2F18"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2 – </w:t>
      </w:r>
      <w:r>
        <w:rPr>
          <w:rFonts w:ascii="Arial" w:hAnsi="Arial" w:cs="Arial"/>
          <w:b/>
          <w:bCs/>
          <w:color w:val="000000"/>
          <w:sz w:val="20"/>
          <w:szCs w:val="20"/>
          <w:u w:val="single"/>
        </w:rPr>
        <w:t>Demande de précisions</w:t>
      </w:r>
    </w:p>
    <w:p w:rsidR="00495B32" w:rsidRDefault="00495B32" w:rsidP="00A96740">
      <w:pPr>
        <w:pStyle w:val="Standard"/>
        <w:autoSpaceDE w:val="0"/>
        <w:spacing w:after="0" w:line="240" w:lineRule="auto"/>
        <w:ind w:firstLine="708"/>
        <w:jc w:val="both"/>
      </w:pPr>
    </w:p>
    <w:p w:rsidR="00495B32" w:rsidRDefault="00215320"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Des précisions pourront être demandées au candidat soit lorsque l’offre n’est pas suffisamment claire et doit être précisée ou sa teneur complétée, soit lorsque l’offre paraît anormalement basse ou encore dans le cas de discordance entre le montant de l’offre d’une part, et les éléments ayant contribué à la détermination de ce montant d’autre part.</w:t>
      </w:r>
    </w:p>
    <w:p w:rsidR="00495B32" w:rsidRDefault="00495B32" w:rsidP="00A96740">
      <w:pPr>
        <w:pStyle w:val="Standard"/>
        <w:autoSpaceDE w:val="0"/>
        <w:spacing w:after="0" w:line="240" w:lineRule="auto"/>
        <w:jc w:val="both"/>
      </w:pPr>
    </w:p>
    <w:p w:rsidR="00215320" w:rsidRDefault="00215320" w:rsidP="00A96740">
      <w:pPr>
        <w:pStyle w:val="Standard"/>
        <w:autoSpaceDE w:val="0"/>
        <w:spacing w:after="0" w:line="240" w:lineRule="auto"/>
        <w:jc w:val="both"/>
      </w:pPr>
    </w:p>
    <w:p w:rsidR="00215320" w:rsidRDefault="00215320" w:rsidP="00A96740">
      <w:pPr>
        <w:pStyle w:val="Standard"/>
        <w:autoSpaceDE w:val="0"/>
        <w:spacing w:after="0" w:line="240" w:lineRule="auto"/>
        <w:jc w:val="both"/>
      </w:pPr>
    </w:p>
    <w:p w:rsidR="00215320" w:rsidRDefault="00215320" w:rsidP="00A96740">
      <w:pPr>
        <w:pStyle w:val="Standard"/>
        <w:autoSpaceDE w:val="0"/>
        <w:spacing w:after="0" w:line="240" w:lineRule="auto"/>
        <w:jc w:val="both"/>
      </w:pPr>
    </w:p>
    <w:p w:rsidR="003B2F18" w:rsidRDefault="003B2F18" w:rsidP="00A96740">
      <w:pPr>
        <w:pStyle w:val="Standard"/>
        <w:autoSpaceDE w:val="0"/>
        <w:spacing w:after="0" w:line="240" w:lineRule="auto"/>
        <w:jc w:val="both"/>
      </w:pPr>
    </w:p>
    <w:p w:rsidR="0023728E" w:rsidRDefault="0023728E"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b/>
          <w:bCs/>
          <w:sz w:val="20"/>
          <w:szCs w:val="20"/>
          <w:u w:val="single"/>
        </w:rPr>
        <w:lastRenderedPageBreak/>
        <w:t>ARTICLE 8 : Renseignements d’ordre administratif</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1 – </w:t>
      </w:r>
      <w:r w:rsidRPr="003E16E8">
        <w:rPr>
          <w:rFonts w:ascii="Arial" w:hAnsi="Arial" w:cs="Arial"/>
          <w:b/>
          <w:bCs/>
          <w:color w:val="000000"/>
          <w:sz w:val="20"/>
          <w:szCs w:val="20"/>
        </w:rPr>
        <w:t>Droit et Langue</w:t>
      </w:r>
    </w:p>
    <w:p w:rsidR="00495B32" w:rsidRDefault="00495B32" w:rsidP="00A96740">
      <w:pPr>
        <w:pStyle w:val="Standard"/>
        <w:autoSpaceDE w:val="0"/>
        <w:spacing w:after="0" w:line="240" w:lineRule="auto"/>
        <w:jc w:val="both"/>
      </w:pPr>
    </w:p>
    <w:p w:rsidR="00495B32" w:rsidRDefault="00A965D9" w:rsidP="00A96740">
      <w:pPr>
        <w:pStyle w:val="Standard"/>
        <w:autoSpaceDE w:val="0"/>
        <w:spacing w:after="0" w:line="240" w:lineRule="auto"/>
        <w:ind w:hanging="15"/>
        <w:jc w:val="both"/>
      </w:pPr>
      <w:r>
        <w:rPr>
          <w:rFonts w:ascii="Arial" w:hAnsi="Arial" w:cs="Arial"/>
          <w:color w:val="000000"/>
          <w:sz w:val="20"/>
          <w:szCs w:val="20"/>
        </w:rPr>
        <w:tab/>
      </w:r>
      <w:r>
        <w:rPr>
          <w:rFonts w:ascii="Arial" w:hAnsi="Arial" w:cs="Arial"/>
          <w:color w:val="000000"/>
          <w:sz w:val="20"/>
          <w:szCs w:val="20"/>
        </w:rPr>
        <w:tab/>
      </w:r>
      <w:r w:rsidR="00BE77A4">
        <w:rPr>
          <w:rFonts w:ascii="Arial" w:hAnsi="Arial" w:cs="Arial"/>
          <w:color w:val="000000"/>
          <w:sz w:val="20"/>
          <w:szCs w:val="20"/>
        </w:rPr>
        <w:t>En cas de litige, le droit français est le seul applicable. Les tribunaux français sont les seuls compétents. Dans notre cas, seuls les tribunaux de la circonscription de Marseille seront compétents.</w:t>
      </w:r>
    </w:p>
    <w:p w:rsidR="00495B32" w:rsidRDefault="00BE77A4" w:rsidP="00A96740">
      <w:pPr>
        <w:pStyle w:val="Standard"/>
        <w:autoSpaceDE w:val="0"/>
        <w:spacing w:after="0" w:line="240" w:lineRule="auto"/>
        <w:jc w:val="both"/>
      </w:pPr>
      <w:r>
        <w:rPr>
          <w:rFonts w:ascii="Arial" w:hAnsi="Arial" w:cs="Arial"/>
          <w:color w:val="000000"/>
          <w:sz w:val="20"/>
          <w:szCs w:val="20"/>
        </w:rPr>
        <w:t>Si le titulaire est établi dans un autre pays de l’union européenne sans avoir d’établissement en France, il facturera ses prestations hors T.V.A. et aura droit à ce que l’administration lui communique un numéro d’identification fiscal.</w:t>
      </w:r>
    </w:p>
    <w:p w:rsidR="00495B32" w:rsidRDefault="00495B32" w:rsidP="00A96740">
      <w:pPr>
        <w:pStyle w:val="Standard"/>
        <w:autoSpaceDE w:val="0"/>
        <w:spacing w:after="0" w:line="240" w:lineRule="auto"/>
        <w:jc w:val="both"/>
      </w:pPr>
    </w:p>
    <w:p w:rsidR="00495B32" w:rsidRDefault="00A965D9"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Tous les documents relatifs au présent marché, inscriptions sur matériels, correspondances, factures, devis, ou modes d’emploi, doivent être rédigés en Français.</w:t>
      </w:r>
    </w:p>
    <w:p w:rsidR="00495B32" w:rsidRDefault="00495B32" w:rsidP="00A96740">
      <w:pPr>
        <w:pStyle w:val="Standard"/>
        <w:autoSpaceDE w:val="0"/>
        <w:spacing w:after="0" w:line="240" w:lineRule="auto"/>
        <w:jc w:val="both"/>
      </w:pPr>
    </w:p>
    <w:p w:rsidR="00495B32" w:rsidRDefault="00A965D9" w:rsidP="00A96740">
      <w:pPr>
        <w:pStyle w:val="Corpsdetexte2"/>
        <w:spacing w:after="0" w:line="240" w:lineRule="auto"/>
      </w:pPr>
      <w:r>
        <w:tab/>
      </w:r>
      <w:r w:rsidR="00BE77A4">
        <w:t>La langue officielle devant être utilisée dans l’offre et la demande de participation est le Français. (Loi 94 -665 du 04.08.1994 relative à l’emploi de la langue française et la circulaire d’application du 19.03.1996 publiée au Journal Officiel du 20.03.1996).</w:t>
      </w:r>
    </w:p>
    <w:p w:rsidR="00495B32" w:rsidRDefault="00495B32" w:rsidP="00A96740">
      <w:pPr>
        <w:pStyle w:val="Standard"/>
        <w:autoSpaceDE w:val="0"/>
        <w:spacing w:after="0" w:line="240" w:lineRule="auto"/>
        <w:jc w:val="both"/>
      </w:pP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2 – </w:t>
      </w:r>
      <w:r w:rsidRPr="003E16E8">
        <w:rPr>
          <w:rFonts w:ascii="Arial" w:hAnsi="Arial" w:cs="Arial"/>
          <w:b/>
          <w:bCs/>
          <w:color w:val="000000"/>
          <w:sz w:val="20"/>
          <w:szCs w:val="20"/>
        </w:rPr>
        <w:t>Monnaie officielle</w:t>
      </w:r>
    </w:p>
    <w:p w:rsidR="00495B32" w:rsidRDefault="00495B32" w:rsidP="00A96740">
      <w:pPr>
        <w:pStyle w:val="Standard"/>
        <w:autoSpaceDE w:val="0"/>
        <w:spacing w:after="0" w:line="240" w:lineRule="auto"/>
        <w:jc w:val="both"/>
      </w:pPr>
    </w:p>
    <w:p w:rsidR="00495B32" w:rsidRDefault="00A965D9"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La monnaie officielle du présent marché est l’euro. (€).</w:t>
      </w:r>
    </w:p>
    <w:p w:rsidR="00495B32" w:rsidRDefault="00495B32" w:rsidP="00A96740">
      <w:pPr>
        <w:pStyle w:val="Standard"/>
        <w:autoSpaceDE w:val="0"/>
        <w:spacing w:after="0" w:line="240" w:lineRule="auto"/>
        <w:jc w:val="both"/>
      </w:pPr>
    </w:p>
    <w:p w:rsidR="00495B32" w:rsidRDefault="00BE77A4" w:rsidP="00A96740">
      <w:pPr>
        <w:pStyle w:val="Standard"/>
        <w:autoSpaceDE w:val="0"/>
        <w:spacing w:after="0" w:line="240" w:lineRule="auto"/>
        <w:jc w:val="both"/>
      </w:pPr>
      <w:r>
        <w:rPr>
          <w:rFonts w:ascii="Arial" w:hAnsi="Arial" w:cs="Arial"/>
          <w:b/>
          <w:bCs/>
          <w:color w:val="000000"/>
          <w:sz w:val="20"/>
          <w:szCs w:val="20"/>
        </w:rPr>
        <w:t xml:space="preserve">3 – </w:t>
      </w:r>
      <w:r w:rsidRPr="003E16E8">
        <w:rPr>
          <w:rFonts w:ascii="Arial" w:hAnsi="Arial" w:cs="Arial"/>
          <w:b/>
          <w:bCs/>
          <w:color w:val="000000"/>
          <w:sz w:val="20"/>
          <w:szCs w:val="20"/>
        </w:rPr>
        <w:t>Signataire du marché</w:t>
      </w:r>
    </w:p>
    <w:p w:rsidR="00495B32" w:rsidRDefault="00495B32" w:rsidP="00A96740">
      <w:pPr>
        <w:pStyle w:val="Standard"/>
        <w:autoSpaceDE w:val="0"/>
        <w:spacing w:after="0" w:line="240" w:lineRule="auto"/>
        <w:ind w:firstLine="708"/>
        <w:jc w:val="both"/>
      </w:pPr>
    </w:p>
    <w:p w:rsidR="00495B32" w:rsidRDefault="00A965D9"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Le signataire du marché représentant l’Ecole Nationale Supérieure d'Architecture de Marseille est Marielle RICHE, Directrice.</w:t>
      </w:r>
    </w:p>
    <w:p w:rsidR="0052583F" w:rsidRDefault="0052583F" w:rsidP="00A96740">
      <w:pPr>
        <w:pStyle w:val="Standard"/>
        <w:autoSpaceDE w:val="0"/>
        <w:spacing w:after="0" w:line="240" w:lineRule="auto"/>
        <w:jc w:val="both"/>
        <w:rPr>
          <w:rFonts w:ascii="Arial" w:hAnsi="Arial" w:cs="Arial"/>
          <w:color w:val="000000"/>
          <w:sz w:val="20"/>
          <w:szCs w:val="20"/>
        </w:rPr>
      </w:pPr>
    </w:p>
    <w:p w:rsidR="00495B32" w:rsidRDefault="00A965D9" w:rsidP="00A96740">
      <w:pPr>
        <w:pStyle w:val="Standard"/>
        <w:autoSpaceDE w:val="0"/>
        <w:spacing w:after="0" w:line="240" w:lineRule="auto"/>
        <w:jc w:val="both"/>
      </w:pPr>
      <w:r>
        <w:rPr>
          <w:rFonts w:ascii="Arial" w:hAnsi="Arial" w:cs="Arial"/>
          <w:color w:val="000000"/>
          <w:sz w:val="20"/>
          <w:szCs w:val="20"/>
        </w:rPr>
        <w:tab/>
      </w:r>
      <w:r w:rsidR="00BE77A4">
        <w:rPr>
          <w:rFonts w:ascii="Arial" w:hAnsi="Arial" w:cs="Arial"/>
          <w:color w:val="000000"/>
          <w:sz w:val="20"/>
          <w:szCs w:val="20"/>
        </w:rPr>
        <w:t xml:space="preserve">Le signataire du marché représentant la société titulaire est la personne dûment habilitée par </w:t>
      </w:r>
      <w:r w:rsidR="0023728E">
        <w:rPr>
          <w:rFonts w:ascii="Arial" w:hAnsi="Arial" w:cs="Arial"/>
          <w:color w:val="000000"/>
          <w:sz w:val="20"/>
          <w:szCs w:val="20"/>
        </w:rPr>
        <w:t>ladite</w:t>
      </w:r>
      <w:r w:rsidR="00BE77A4">
        <w:rPr>
          <w:rFonts w:ascii="Arial" w:hAnsi="Arial" w:cs="Arial"/>
          <w:color w:val="000000"/>
          <w:sz w:val="20"/>
          <w:szCs w:val="20"/>
        </w:rPr>
        <w:t xml:space="preserve"> société.</w:t>
      </w:r>
    </w:p>
    <w:sectPr w:rsidR="00495B32">
      <w:footerReference w:type="default" r:id="rId15"/>
      <w:pgSz w:w="12240" w:h="15840"/>
      <w:pgMar w:top="1417" w:right="1417" w:bottom="1417" w:left="1417"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32" w:rsidRDefault="00BE77A4">
      <w:pPr>
        <w:spacing w:after="0" w:line="240" w:lineRule="auto"/>
      </w:pPr>
      <w:r>
        <w:separator/>
      </w:r>
    </w:p>
  </w:endnote>
  <w:endnote w:type="continuationSeparator" w:id="0">
    <w:p w:rsidR="00656232" w:rsidRDefault="00BE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BoldItalicMT">
    <w:panose1 w:val="00000000000000000000"/>
    <w:charset w:val="00"/>
    <w:family w:val="roman"/>
    <w:notTrueType/>
    <w:pitch w:val="default"/>
  </w:font>
  <w:font w:name="ZTR1136.tmp;Times New Roman">
    <w:panose1 w:val="00000000000000000000"/>
    <w:charset w:val="00"/>
    <w:family w:val="roman"/>
    <w:notTrueType/>
    <w:pitch w:val="default"/>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BoldMT">
    <w:altName w:val="Times New Roman"/>
    <w:panose1 w:val="00000000000000000000"/>
    <w:charset w:val="00"/>
    <w:family w:val="roman"/>
    <w:notTrueType/>
    <w:pitch w:val="default"/>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32" w:rsidRDefault="00495B32">
    <w:pPr>
      <w:pStyle w:val="Pieddepage"/>
    </w:pPr>
  </w:p>
  <w:tbl>
    <w:tblPr>
      <w:tblW w:w="9705" w:type="dxa"/>
      <w:tblInd w:w="-8" w:type="dxa"/>
      <w:tblCellMar>
        <w:left w:w="10" w:type="dxa"/>
        <w:right w:w="10" w:type="dxa"/>
      </w:tblCellMar>
      <w:tblLook w:val="0000" w:firstRow="0" w:lastRow="0" w:firstColumn="0" w:lastColumn="0" w:noHBand="0" w:noVBand="0"/>
    </w:tblPr>
    <w:tblGrid>
      <w:gridCol w:w="39"/>
      <w:gridCol w:w="9467"/>
      <w:gridCol w:w="199"/>
    </w:tblGrid>
    <w:tr w:rsidR="00495B32" w:rsidTr="00685B28">
      <w:trPr>
        <w:trHeight w:val="538"/>
      </w:trPr>
      <w:tc>
        <w:tcPr>
          <w:tcW w:w="39" w:type="dxa"/>
          <w:shd w:val="clear" w:color="auto" w:fill="auto"/>
          <w:tcMar>
            <w:top w:w="0" w:type="dxa"/>
            <w:left w:w="0" w:type="dxa"/>
            <w:bottom w:w="0" w:type="dxa"/>
            <w:right w:w="0" w:type="dxa"/>
          </w:tcMar>
        </w:tcPr>
        <w:p w:rsidR="00495B32" w:rsidRDefault="00495B32">
          <w:pPr>
            <w:pStyle w:val="Pieddepage"/>
            <w:snapToGrid w:val="0"/>
          </w:pPr>
        </w:p>
      </w:tc>
      <w:tc>
        <w:tcPr>
          <w:tcW w:w="9467" w:type="dxa"/>
          <w:shd w:val="clear" w:color="auto" w:fill="auto"/>
          <w:tcMar>
            <w:top w:w="0" w:type="dxa"/>
            <w:left w:w="0" w:type="dxa"/>
            <w:bottom w:w="0" w:type="dxa"/>
            <w:right w:w="0" w:type="dxa"/>
          </w:tcMar>
        </w:tcPr>
        <w:p w:rsidR="00495B32" w:rsidRDefault="00D273B5" w:rsidP="006C2ED8">
          <w:pPr>
            <w:pStyle w:val="Pieddepage"/>
            <w:jc w:val="center"/>
          </w:pPr>
          <w:r>
            <w:rPr>
              <w:rFonts w:ascii="Arial" w:hAnsi="Arial" w:cs="Arial"/>
              <w:sz w:val="16"/>
            </w:rPr>
            <w:t>Fournitures et t</w:t>
          </w:r>
          <w:r w:rsidR="00BE77A4">
            <w:rPr>
              <w:rFonts w:ascii="Arial" w:hAnsi="Arial" w:cs="Arial"/>
              <w:sz w:val="16"/>
            </w:rPr>
            <w:t xml:space="preserve">ravaux </w:t>
          </w:r>
          <w:r>
            <w:rPr>
              <w:rFonts w:ascii="Arial" w:hAnsi="Arial" w:cs="Arial"/>
              <w:sz w:val="16"/>
            </w:rPr>
            <w:t>de peinture</w:t>
          </w:r>
          <w:r w:rsidR="00685B28">
            <w:rPr>
              <w:rFonts w:ascii="Arial" w:hAnsi="Arial" w:cs="Arial"/>
              <w:sz w:val="16"/>
            </w:rPr>
            <w:t xml:space="preserve"> </w:t>
          </w:r>
          <w:r w:rsidR="00BE77A4">
            <w:rPr>
              <w:rFonts w:ascii="Arial" w:hAnsi="Arial" w:cs="Arial"/>
              <w:sz w:val="16"/>
            </w:rPr>
            <w:t>– MAPA – FRN-</w:t>
          </w:r>
          <w:r w:rsidR="006C2ED8">
            <w:rPr>
              <w:rFonts w:ascii="Arial" w:hAnsi="Arial" w:cs="Arial"/>
              <w:sz w:val="16"/>
            </w:rPr>
            <w:t>TVX</w:t>
          </w:r>
          <w:r w:rsidR="00BE77A4">
            <w:rPr>
              <w:rFonts w:ascii="Arial" w:hAnsi="Arial" w:cs="Arial"/>
              <w:sz w:val="16"/>
            </w:rPr>
            <w:t>-</w:t>
          </w:r>
          <w:r w:rsidR="00C414A9">
            <w:rPr>
              <w:rFonts w:ascii="Arial" w:hAnsi="Arial" w:cs="Arial"/>
              <w:sz w:val="16"/>
            </w:rPr>
            <w:t>0</w:t>
          </w:r>
          <w:r w:rsidR="00685B28">
            <w:rPr>
              <w:rFonts w:ascii="Arial" w:hAnsi="Arial" w:cs="Arial"/>
              <w:sz w:val="16"/>
            </w:rPr>
            <w:t>7</w:t>
          </w:r>
          <w:r>
            <w:rPr>
              <w:rFonts w:ascii="Arial" w:hAnsi="Arial" w:cs="Arial"/>
              <w:sz w:val="16"/>
            </w:rPr>
            <w:t>6</w:t>
          </w:r>
        </w:p>
      </w:tc>
      <w:tc>
        <w:tcPr>
          <w:tcW w:w="199" w:type="dxa"/>
          <w:shd w:val="clear" w:color="auto" w:fill="auto"/>
          <w:tcMar>
            <w:top w:w="0" w:type="dxa"/>
            <w:left w:w="0" w:type="dxa"/>
            <w:bottom w:w="0" w:type="dxa"/>
            <w:right w:w="0" w:type="dxa"/>
          </w:tcMar>
        </w:tcPr>
        <w:p w:rsidR="00495B32" w:rsidRDefault="00BE77A4" w:rsidP="00685B28">
          <w:pPr>
            <w:pStyle w:val="Pieddepage"/>
            <w:snapToGrid w:val="0"/>
            <w:jc w:val="both"/>
          </w:pPr>
          <w:r>
            <w:fldChar w:fldCharType="begin"/>
          </w:r>
          <w:r>
            <w:instrText>PAGE</w:instrText>
          </w:r>
          <w:r>
            <w:fldChar w:fldCharType="separate"/>
          </w:r>
          <w:r w:rsidR="00747984">
            <w:rPr>
              <w:noProof/>
            </w:rPr>
            <w:t>1</w:t>
          </w:r>
          <w:r>
            <w:fldChar w:fldCharType="end"/>
          </w:r>
        </w:p>
      </w:tc>
    </w:tr>
  </w:tbl>
  <w:p w:rsidR="00495B32" w:rsidRDefault="00495B3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32" w:rsidRDefault="00BE77A4">
      <w:pPr>
        <w:spacing w:after="0" w:line="240" w:lineRule="auto"/>
      </w:pPr>
      <w:r>
        <w:separator/>
      </w:r>
    </w:p>
  </w:footnote>
  <w:footnote w:type="continuationSeparator" w:id="0">
    <w:p w:rsidR="00656232" w:rsidRDefault="00BE7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B85"/>
    <w:multiLevelType w:val="hybridMultilevel"/>
    <w:tmpl w:val="86DC050A"/>
    <w:lvl w:ilvl="0" w:tplc="F6ACE3C2">
      <w:start w:val="1"/>
      <w:numFmt w:val="bullet"/>
      <w:lvlText w:val="-"/>
      <w:lvlJc w:val="left"/>
      <w:pPr>
        <w:ind w:left="1364" w:hanging="360"/>
      </w:pPr>
      <w:rPr>
        <w:rFonts w:ascii="Arial" w:eastAsiaTheme="minorEastAsia" w:hAnsi="Arial" w:cs="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
    <w:nsid w:val="090B09CD"/>
    <w:multiLevelType w:val="hybridMultilevel"/>
    <w:tmpl w:val="48648CC4"/>
    <w:lvl w:ilvl="0" w:tplc="F6ACE3C2">
      <w:start w:val="1"/>
      <w:numFmt w:val="bullet"/>
      <w:lvlText w:val="-"/>
      <w:lvlJc w:val="left"/>
      <w:pPr>
        <w:ind w:left="1440" w:hanging="360"/>
      </w:pPr>
      <w:rPr>
        <w:rFonts w:ascii="Arial" w:eastAsiaTheme="minorEastAsia"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30143C1"/>
    <w:multiLevelType w:val="multilevel"/>
    <w:tmpl w:val="12940EF6"/>
    <w:lvl w:ilvl="0">
      <w:start w:val="1"/>
      <w:numFmt w:val="bullet"/>
      <w:lvlText w:val=""/>
      <w:lvlJc w:val="left"/>
      <w:pPr>
        <w:ind w:left="720" w:hanging="360"/>
      </w:pPr>
      <w:rPr>
        <w:rFonts w:ascii="Wingdings" w:hAnsi="Wingdings" w:cs="Wingdings" w:hint="default"/>
        <w:sz w:val="18"/>
        <w:szCs w:val="18"/>
      </w:rPr>
    </w:lvl>
    <w:lvl w:ilvl="1">
      <w:start w:val="1"/>
      <w:numFmt w:val="bullet"/>
      <w:lvlText w:val=""/>
      <w:lvlJc w:val="left"/>
      <w:pPr>
        <w:ind w:left="1080" w:hanging="360"/>
      </w:pPr>
      <w:rPr>
        <w:rFonts w:ascii="Wingdings 2" w:hAnsi="Wingdings 2" w:cs="Wingdings 2" w:hint="default"/>
        <w:sz w:val="18"/>
        <w:szCs w:val="18"/>
      </w:rPr>
    </w:lvl>
    <w:lvl w:ilvl="2">
      <w:start w:val="1"/>
      <w:numFmt w:val="bullet"/>
      <w:lvlText w:val="■"/>
      <w:lvlJc w:val="left"/>
      <w:pPr>
        <w:ind w:left="1440" w:hanging="360"/>
      </w:pPr>
      <w:rPr>
        <w:rFonts w:ascii="StarSymbol" w:hAnsi="StarSymbol" w:cs="StarSymbol" w:hint="default"/>
        <w:sz w:val="18"/>
        <w:szCs w:val="18"/>
      </w:rPr>
    </w:lvl>
    <w:lvl w:ilvl="3">
      <w:start w:val="1"/>
      <w:numFmt w:val="bullet"/>
      <w:lvlText w:val=""/>
      <w:lvlJc w:val="left"/>
      <w:pPr>
        <w:ind w:left="1800" w:hanging="360"/>
      </w:pPr>
      <w:rPr>
        <w:rFonts w:ascii="Wingdings" w:hAnsi="Wingdings" w:cs="Wingdings" w:hint="default"/>
        <w:sz w:val="18"/>
        <w:szCs w:val="18"/>
      </w:rPr>
    </w:lvl>
    <w:lvl w:ilvl="4">
      <w:start w:val="1"/>
      <w:numFmt w:val="bullet"/>
      <w:lvlText w:val=""/>
      <w:lvlJc w:val="left"/>
      <w:pPr>
        <w:ind w:left="2160" w:hanging="360"/>
      </w:pPr>
      <w:rPr>
        <w:rFonts w:ascii="Wingdings 2" w:hAnsi="Wingdings 2" w:cs="Wingdings 2" w:hint="default"/>
        <w:sz w:val="18"/>
        <w:szCs w:val="18"/>
      </w:rPr>
    </w:lvl>
    <w:lvl w:ilvl="5">
      <w:start w:val="1"/>
      <w:numFmt w:val="bullet"/>
      <w:lvlText w:val="■"/>
      <w:lvlJc w:val="left"/>
      <w:pPr>
        <w:ind w:left="2520" w:hanging="360"/>
      </w:pPr>
      <w:rPr>
        <w:rFonts w:ascii="StarSymbol" w:hAnsi="StarSymbol" w:cs="StarSymbol" w:hint="default"/>
        <w:sz w:val="18"/>
        <w:szCs w:val="18"/>
      </w:rPr>
    </w:lvl>
    <w:lvl w:ilvl="6">
      <w:start w:val="1"/>
      <w:numFmt w:val="bullet"/>
      <w:lvlText w:val=""/>
      <w:lvlJc w:val="left"/>
      <w:pPr>
        <w:ind w:left="2880" w:hanging="360"/>
      </w:pPr>
      <w:rPr>
        <w:rFonts w:ascii="Wingdings" w:hAnsi="Wingdings" w:cs="Wingdings" w:hint="default"/>
        <w:sz w:val="18"/>
        <w:szCs w:val="18"/>
      </w:rPr>
    </w:lvl>
    <w:lvl w:ilvl="7">
      <w:start w:val="1"/>
      <w:numFmt w:val="bullet"/>
      <w:lvlText w:val=""/>
      <w:lvlJc w:val="left"/>
      <w:pPr>
        <w:ind w:left="3240" w:hanging="360"/>
      </w:pPr>
      <w:rPr>
        <w:rFonts w:ascii="Wingdings 2" w:hAnsi="Wingdings 2" w:cs="Wingdings 2" w:hint="default"/>
        <w:sz w:val="18"/>
        <w:szCs w:val="18"/>
      </w:rPr>
    </w:lvl>
    <w:lvl w:ilvl="8">
      <w:start w:val="1"/>
      <w:numFmt w:val="bullet"/>
      <w:lvlText w:val="■"/>
      <w:lvlJc w:val="left"/>
      <w:pPr>
        <w:ind w:left="3600" w:hanging="360"/>
      </w:pPr>
      <w:rPr>
        <w:rFonts w:ascii="StarSymbol" w:hAnsi="StarSymbol" w:cs="StarSymbol" w:hint="default"/>
        <w:sz w:val="18"/>
        <w:szCs w:val="18"/>
      </w:rPr>
    </w:lvl>
  </w:abstractNum>
  <w:abstractNum w:abstractNumId="3">
    <w:nsid w:val="1DCC6356"/>
    <w:multiLevelType w:val="hybridMultilevel"/>
    <w:tmpl w:val="42A64B06"/>
    <w:lvl w:ilvl="0" w:tplc="F6ACE3C2">
      <w:start w:val="1"/>
      <w:numFmt w:val="bullet"/>
      <w:lvlText w:val="-"/>
      <w:lvlJc w:val="left"/>
      <w:pPr>
        <w:ind w:left="480" w:hanging="360"/>
      </w:pPr>
      <w:rPr>
        <w:rFonts w:ascii="Arial" w:eastAsiaTheme="minorEastAsia"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4">
    <w:nsid w:val="1F3C6CA0"/>
    <w:multiLevelType w:val="hybridMultilevel"/>
    <w:tmpl w:val="F6E45376"/>
    <w:lvl w:ilvl="0" w:tplc="51384B2A">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5">
    <w:nsid w:val="1F5E1022"/>
    <w:multiLevelType w:val="multilevel"/>
    <w:tmpl w:val="313C2C4E"/>
    <w:lvl w:ilvl="0">
      <w:start w:val="1"/>
      <w:numFmt w:val="bullet"/>
      <w:lvlText w:val=""/>
      <w:lvlJc w:val="left"/>
      <w:pPr>
        <w:ind w:left="720" w:hanging="360"/>
      </w:pPr>
      <w:rPr>
        <w:rFonts w:ascii="Wingdings" w:hAnsi="Wingdings" w:cs="Wingdings"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B5BEF"/>
    <w:multiLevelType w:val="multilevel"/>
    <w:tmpl w:val="2F38D868"/>
    <w:lvl w:ilvl="0">
      <w:start w:val="1"/>
      <w:numFmt w:val="bullet"/>
      <w:lvlText w:val=""/>
      <w:lvlJc w:val="left"/>
      <w:pPr>
        <w:ind w:left="720" w:hanging="360"/>
      </w:pPr>
      <w:rPr>
        <w:rFonts w:ascii="Wingdings" w:hAnsi="Wingdings" w:cs="Wingdings" w:hint="default"/>
        <w:sz w:val="18"/>
        <w:szCs w:val="18"/>
      </w:rPr>
    </w:lvl>
    <w:lvl w:ilvl="1">
      <w:start w:val="1"/>
      <w:numFmt w:val="bullet"/>
      <w:lvlText w:val=""/>
      <w:lvlJc w:val="left"/>
      <w:pPr>
        <w:ind w:left="1080" w:hanging="360"/>
      </w:pPr>
      <w:rPr>
        <w:rFonts w:ascii="Wingdings 2" w:hAnsi="Wingdings 2" w:cs="Wingdings 2" w:hint="default"/>
        <w:sz w:val="18"/>
        <w:szCs w:val="18"/>
      </w:rPr>
    </w:lvl>
    <w:lvl w:ilvl="2">
      <w:start w:val="1"/>
      <w:numFmt w:val="bullet"/>
      <w:lvlText w:val="■"/>
      <w:lvlJc w:val="left"/>
      <w:pPr>
        <w:ind w:left="1440" w:hanging="360"/>
      </w:pPr>
      <w:rPr>
        <w:rFonts w:ascii="StarSymbol" w:hAnsi="StarSymbol" w:cs="StarSymbol" w:hint="default"/>
        <w:sz w:val="18"/>
        <w:szCs w:val="18"/>
      </w:rPr>
    </w:lvl>
    <w:lvl w:ilvl="3">
      <w:start w:val="1"/>
      <w:numFmt w:val="bullet"/>
      <w:lvlText w:val=""/>
      <w:lvlJc w:val="left"/>
      <w:pPr>
        <w:ind w:left="1800" w:hanging="360"/>
      </w:pPr>
      <w:rPr>
        <w:rFonts w:ascii="Wingdings" w:hAnsi="Wingdings" w:cs="Wingdings" w:hint="default"/>
        <w:sz w:val="18"/>
        <w:szCs w:val="18"/>
      </w:rPr>
    </w:lvl>
    <w:lvl w:ilvl="4">
      <w:start w:val="1"/>
      <w:numFmt w:val="bullet"/>
      <w:lvlText w:val=""/>
      <w:lvlJc w:val="left"/>
      <w:pPr>
        <w:ind w:left="2160" w:hanging="360"/>
      </w:pPr>
      <w:rPr>
        <w:rFonts w:ascii="Wingdings 2" w:hAnsi="Wingdings 2" w:cs="Wingdings 2" w:hint="default"/>
        <w:sz w:val="18"/>
        <w:szCs w:val="18"/>
      </w:rPr>
    </w:lvl>
    <w:lvl w:ilvl="5">
      <w:start w:val="1"/>
      <w:numFmt w:val="bullet"/>
      <w:lvlText w:val="■"/>
      <w:lvlJc w:val="left"/>
      <w:pPr>
        <w:ind w:left="2520" w:hanging="360"/>
      </w:pPr>
      <w:rPr>
        <w:rFonts w:ascii="StarSymbol" w:hAnsi="StarSymbol" w:cs="StarSymbol" w:hint="default"/>
        <w:sz w:val="18"/>
        <w:szCs w:val="18"/>
      </w:rPr>
    </w:lvl>
    <w:lvl w:ilvl="6">
      <w:start w:val="1"/>
      <w:numFmt w:val="bullet"/>
      <w:lvlText w:val=""/>
      <w:lvlJc w:val="left"/>
      <w:pPr>
        <w:ind w:left="2880" w:hanging="360"/>
      </w:pPr>
      <w:rPr>
        <w:rFonts w:ascii="Wingdings" w:hAnsi="Wingdings" w:cs="Wingdings" w:hint="default"/>
        <w:sz w:val="18"/>
        <w:szCs w:val="18"/>
      </w:rPr>
    </w:lvl>
    <w:lvl w:ilvl="7">
      <w:start w:val="1"/>
      <w:numFmt w:val="bullet"/>
      <w:lvlText w:val=""/>
      <w:lvlJc w:val="left"/>
      <w:pPr>
        <w:ind w:left="3240" w:hanging="360"/>
      </w:pPr>
      <w:rPr>
        <w:rFonts w:ascii="Wingdings 2" w:hAnsi="Wingdings 2" w:cs="Wingdings 2" w:hint="default"/>
        <w:sz w:val="18"/>
        <w:szCs w:val="18"/>
      </w:rPr>
    </w:lvl>
    <w:lvl w:ilvl="8">
      <w:start w:val="1"/>
      <w:numFmt w:val="bullet"/>
      <w:lvlText w:val="■"/>
      <w:lvlJc w:val="left"/>
      <w:pPr>
        <w:ind w:left="3600" w:hanging="360"/>
      </w:pPr>
      <w:rPr>
        <w:rFonts w:ascii="StarSymbol" w:hAnsi="StarSymbol" w:cs="StarSymbol" w:hint="default"/>
        <w:sz w:val="18"/>
        <w:szCs w:val="18"/>
      </w:rPr>
    </w:lvl>
  </w:abstractNum>
  <w:abstractNum w:abstractNumId="7">
    <w:nsid w:val="3014230D"/>
    <w:multiLevelType w:val="hybridMultilevel"/>
    <w:tmpl w:val="9814A4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EB7B4E"/>
    <w:multiLevelType w:val="hybridMultilevel"/>
    <w:tmpl w:val="B758356A"/>
    <w:lvl w:ilvl="0" w:tplc="51384B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6A5236"/>
    <w:multiLevelType w:val="hybridMultilevel"/>
    <w:tmpl w:val="5D88C040"/>
    <w:lvl w:ilvl="0" w:tplc="51384B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EA5916"/>
    <w:multiLevelType w:val="multilevel"/>
    <w:tmpl w:val="D5606BB6"/>
    <w:lvl w:ilvl="0">
      <w:start w:val="1"/>
      <w:numFmt w:val="bullet"/>
      <w:lvlText w:val=""/>
      <w:lvlJc w:val="left"/>
      <w:pPr>
        <w:ind w:left="360" w:hanging="360"/>
      </w:pPr>
      <w:rPr>
        <w:rFonts w:ascii="Wingdings" w:hAnsi="Wingdings" w:cs="Wingdings" w:hint="default"/>
        <w:sz w:val="18"/>
        <w:szCs w:val="18"/>
      </w:rPr>
    </w:lvl>
    <w:lvl w:ilvl="1">
      <w:start w:val="1"/>
      <w:numFmt w:val="bullet"/>
      <w:lvlText w:val=""/>
      <w:lvlJc w:val="left"/>
      <w:pPr>
        <w:ind w:left="720" w:hanging="360"/>
      </w:pPr>
      <w:rPr>
        <w:rFonts w:ascii="Symbol" w:hAnsi="Symbol" w:cs="Symbol" w:hint="default"/>
        <w:sz w:val="18"/>
        <w:szCs w:val="18"/>
      </w:rPr>
    </w:lvl>
    <w:lvl w:ilvl="2">
      <w:start w:val="1"/>
      <w:numFmt w:val="bullet"/>
      <w:lvlText w:val=""/>
      <w:lvlJc w:val="left"/>
      <w:pPr>
        <w:ind w:left="1080" w:hanging="360"/>
      </w:pPr>
      <w:rPr>
        <w:rFonts w:ascii="Symbol" w:hAnsi="Symbol" w:cs="Symbol" w:hint="default"/>
        <w:sz w:val="18"/>
        <w:szCs w:val="18"/>
      </w:rPr>
    </w:lvl>
    <w:lvl w:ilvl="3">
      <w:start w:val="1"/>
      <w:numFmt w:val="bullet"/>
      <w:lvlText w:val=""/>
      <w:lvlJc w:val="left"/>
      <w:pPr>
        <w:ind w:left="1440" w:hanging="360"/>
      </w:pPr>
      <w:rPr>
        <w:rFonts w:ascii="Symbol" w:hAnsi="Symbol" w:cs="Symbol" w:hint="default"/>
        <w:sz w:val="18"/>
        <w:szCs w:val="18"/>
      </w:rPr>
    </w:lvl>
    <w:lvl w:ilvl="4">
      <w:start w:val="1"/>
      <w:numFmt w:val="bullet"/>
      <w:lvlText w:val=""/>
      <w:lvlJc w:val="left"/>
      <w:pPr>
        <w:ind w:left="1800" w:hanging="360"/>
      </w:pPr>
      <w:rPr>
        <w:rFonts w:ascii="Symbol" w:hAnsi="Symbol" w:cs="Symbol" w:hint="default"/>
        <w:sz w:val="18"/>
        <w:szCs w:val="18"/>
      </w:rPr>
    </w:lvl>
    <w:lvl w:ilvl="5">
      <w:start w:val="1"/>
      <w:numFmt w:val="bullet"/>
      <w:lvlText w:val=""/>
      <w:lvlJc w:val="left"/>
      <w:pPr>
        <w:ind w:left="2160" w:hanging="360"/>
      </w:pPr>
      <w:rPr>
        <w:rFonts w:ascii="Symbol" w:hAnsi="Symbol" w:cs="Symbol" w:hint="default"/>
        <w:sz w:val="18"/>
        <w:szCs w:val="18"/>
      </w:rPr>
    </w:lvl>
    <w:lvl w:ilvl="6">
      <w:start w:val="1"/>
      <w:numFmt w:val="bullet"/>
      <w:lvlText w:val=""/>
      <w:lvlJc w:val="left"/>
      <w:pPr>
        <w:ind w:left="2520" w:hanging="360"/>
      </w:pPr>
      <w:rPr>
        <w:rFonts w:ascii="Symbol" w:hAnsi="Symbol" w:cs="Symbol" w:hint="default"/>
        <w:sz w:val="18"/>
        <w:szCs w:val="18"/>
      </w:rPr>
    </w:lvl>
    <w:lvl w:ilvl="7">
      <w:start w:val="1"/>
      <w:numFmt w:val="bullet"/>
      <w:lvlText w:val=""/>
      <w:lvlJc w:val="left"/>
      <w:pPr>
        <w:ind w:left="2880" w:hanging="360"/>
      </w:pPr>
      <w:rPr>
        <w:rFonts w:ascii="Symbol" w:hAnsi="Symbol" w:cs="Symbol" w:hint="default"/>
        <w:sz w:val="18"/>
        <w:szCs w:val="18"/>
      </w:rPr>
    </w:lvl>
    <w:lvl w:ilvl="8">
      <w:start w:val="1"/>
      <w:numFmt w:val="bullet"/>
      <w:lvlText w:val=""/>
      <w:lvlJc w:val="left"/>
      <w:pPr>
        <w:ind w:left="3240" w:hanging="360"/>
      </w:pPr>
      <w:rPr>
        <w:rFonts w:ascii="Symbol" w:hAnsi="Symbol" w:cs="Symbol" w:hint="default"/>
        <w:sz w:val="18"/>
        <w:szCs w:val="18"/>
      </w:rPr>
    </w:lvl>
  </w:abstractNum>
  <w:abstractNum w:abstractNumId="11">
    <w:nsid w:val="55B719D4"/>
    <w:multiLevelType w:val="multilevel"/>
    <w:tmpl w:val="315295CE"/>
    <w:lvl w:ilvl="0">
      <w:start w:val="1"/>
      <w:numFmt w:val="bullet"/>
      <w:lvlText w:val=""/>
      <w:lvlJc w:val="left"/>
      <w:pPr>
        <w:ind w:left="644" w:hanging="360"/>
      </w:pPr>
      <w:rPr>
        <w:rFonts w:ascii="Wingdings" w:hAnsi="Wingdings" w:cs="Wingdings" w:hint="default"/>
        <w:sz w:val="18"/>
        <w:szCs w:val="18"/>
      </w:rPr>
    </w:lvl>
    <w:lvl w:ilvl="1">
      <w:start w:val="1"/>
      <w:numFmt w:val="bullet"/>
      <w:lvlText w:val=""/>
      <w:lvlJc w:val="left"/>
      <w:pPr>
        <w:ind w:left="1004" w:hanging="360"/>
      </w:pPr>
      <w:rPr>
        <w:rFonts w:ascii="Wingdings 2" w:hAnsi="Wingdings 2" w:cs="Wingdings 2" w:hint="default"/>
        <w:sz w:val="18"/>
        <w:szCs w:val="18"/>
      </w:rPr>
    </w:lvl>
    <w:lvl w:ilvl="2">
      <w:start w:val="1"/>
      <w:numFmt w:val="bullet"/>
      <w:lvlText w:val="■"/>
      <w:lvlJc w:val="left"/>
      <w:pPr>
        <w:ind w:left="1364" w:hanging="360"/>
      </w:pPr>
      <w:rPr>
        <w:rFonts w:ascii="StarSymbol" w:hAnsi="StarSymbol" w:cs="StarSymbol" w:hint="default"/>
        <w:sz w:val="18"/>
        <w:szCs w:val="18"/>
      </w:rPr>
    </w:lvl>
    <w:lvl w:ilvl="3">
      <w:start w:val="1"/>
      <w:numFmt w:val="bullet"/>
      <w:lvlText w:val=""/>
      <w:lvlJc w:val="left"/>
      <w:pPr>
        <w:ind w:left="1724" w:hanging="360"/>
      </w:pPr>
      <w:rPr>
        <w:rFonts w:ascii="Wingdings" w:hAnsi="Wingdings" w:cs="Wingdings" w:hint="default"/>
        <w:sz w:val="18"/>
        <w:szCs w:val="18"/>
      </w:rPr>
    </w:lvl>
    <w:lvl w:ilvl="4">
      <w:start w:val="1"/>
      <w:numFmt w:val="bullet"/>
      <w:lvlText w:val=""/>
      <w:lvlJc w:val="left"/>
      <w:pPr>
        <w:ind w:left="2084" w:hanging="360"/>
      </w:pPr>
      <w:rPr>
        <w:rFonts w:ascii="Wingdings 2" w:hAnsi="Wingdings 2" w:cs="Wingdings 2" w:hint="default"/>
        <w:sz w:val="18"/>
        <w:szCs w:val="18"/>
      </w:rPr>
    </w:lvl>
    <w:lvl w:ilvl="5">
      <w:start w:val="1"/>
      <w:numFmt w:val="bullet"/>
      <w:lvlText w:val="■"/>
      <w:lvlJc w:val="left"/>
      <w:pPr>
        <w:ind w:left="2444" w:hanging="360"/>
      </w:pPr>
      <w:rPr>
        <w:rFonts w:ascii="StarSymbol" w:hAnsi="StarSymbol" w:cs="StarSymbol" w:hint="default"/>
        <w:sz w:val="18"/>
        <w:szCs w:val="18"/>
      </w:rPr>
    </w:lvl>
    <w:lvl w:ilvl="6">
      <w:start w:val="1"/>
      <w:numFmt w:val="bullet"/>
      <w:lvlText w:val=""/>
      <w:lvlJc w:val="left"/>
      <w:pPr>
        <w:ind w:left="2804" w:hanging="360"/>
      </w:pPr>
      <w:rPr>
        <w:rFonts w:ascii="Wingdings" w:hAnsi="Wingdings" w:cs="Wingdings" w:hint="default"/>
        <w:sz w:val="18"/>
        <w:szCs w:val="18"/>
      </w:rPr>
    </w:lvl>
    <w:lvl w:ilvl="7">
      <w:start w:val="1"/>
      <w:numFmt w:val="bullet"/>
      <w:lvlText w:val=""/>
      <w:lvlJc w:val="left"/>
      <w:pPr>
        <w:ind w:left="3164" w:hanging="360"/>
      </w:pPr>
      <w:rPr>
        <w:rFonts w:ascii="Wingdings 2" w:hAnsi="Wingdings 2" w:cs="Wingdings 2" w:hint="default"/>
        <w:sz w:val="18"/>
        <w:szCs w:val="18"/>
      </w:rPr>
    </w:lvl>
    <w:lvl w:ilvl="8">
      <w:start w:val="1"/>
      <w:numFmt w:val="bullet"/>
      <w:lvlText w:val="■"/>
      <w:lvlJc w:val="left"/>
      <w:pPr>
        <w:ind w:left="3524" w:hanging="360"/>
      </w:pPr>
      <w:rPr>
        <w:rFonts w:ascii="StarSymbol" w:hAnsi="StarSymbol" w:cs="StarSymbol" w:hint="default"/>
        <w:sz w:val="18"/>
        <w:szCs w:val="18"/>
      </w:rPr>
    </w:lvl>
  </w:abstractNum>
  <w:abstractNum w:abstractNumId="12">
    <w:nsid w:val="569F5251"/>
    <w:multiLevelType w:val="multilevel"/>
    <w:tmpl w:val="89D4EF1C"/>
    <w:lvl w:ilvl="0">
      <w:start w:val="1"/>
      <w:numFmt w:val="bullet"/>
      <w:lvlText w:val=""/>
      <w:lvlJc w:val="left"/>
      <w:pPr>
        <w:ind w:left="720" w:hanging="360"/>
      </w:pPr>
      <w:rPr>
        <w:rFonts w:ascii="Wingdings" w:hAnsi="Wingdings" w:cs="Wingdings" w:hint="default"/>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C337953"/>
    <w:multiLevelType w:val="multilevel"/>
    <w:tmpl w:val="6D96851E"/>
    <w:lvl w:ilvl="0">
      <w:start w:val="1"/>
      <w:numFmt w:val="decimal"/>
      <w:pStyle w:val="Titre1sous"/>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3"/>
  </w:num>
  <w:num w:numId="2">
    <w:abstractNumId w:val="5"/>
  </w:num>
  <w:num w:numId="3">
    <w:abstractNumId w:val="2"/>
  </w:num>
  <w:num w:numId="4">
    <w:abstractNumId w:val="6"/>
  </w:num>
  <w:num w:numId="5">
    <w:abstractNumId w:val="11"/>
  </w:num>
  <w:num w:numId="6">
    <w:abstractNumId w:val="10"/>
  </w:num>
  <w:num w:numId="7">
    <w:abstractNumId w:val="12"/>
  </w:num>
  <w:num w:numId="8">
    <w:abstractNumId w:val="4"/>
  </w:num>
  <w:num w:numId="9">
    <w:abstractNumId w:val="8"/>
  </w:num>
  <w:num w:numId="10">
    <w:abstractNumId w:val="9"/>
  </w:num>
  <w:num w:numId="11">
    <w:abstractNumId w:val="7"/>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32"/>
    <w:rsid w:val="000249B3"/>
    <w:rsid w:val="0006379A"/>
    <w:rsid w:val="0006555C"/>
    <w:rsid w:val="00075577"/>
    <w:rsid w:val="00085B62"/>
    <w:rsid w:val="000B25C2"/>
    <w:rsid w:val="000D5E4D"/>
    <w:rsid w:val="000E2788"/>
    <w:rsid w:val="000E51C0"/>
    <w:rsid w:val="00121F10"/>
    <w:rsid w:val="0013039E"/>
    <w:rsid w:val="00146BFC"/>
    <w:rsid w:val="001625D4"/>
    <w:rsid w:val="00162A86"/>
    <w:rsid w:val="0019269C"/>
    <w:rsid w:val="001A3957"/>
    <w:rsid w:val="001B3E3E"/>
    <w:rsid w:val="001C4C42"/>
    <w:rsid w:val="001E331C"/>
    <w:rsid w:val="00210BBF"/>
    <w:rsid w:val="00210C40"/>
    <w:rsid w:val="00215320"/>
    <w:rsid w:val="0023728E"/>
    <w:rsid w:val="00251C28"/>
    <w:rsid w:val="00274B39"/>
    <w:rsid w:val="002A7703"/>
    <w:rsid w:val="002B3970"/>
    <w:rsid w:val="002C03E4"/>
    <w:rsid w:val="002C6187"/>
    <w:rsid w:val="002D4CD1"/>
    <w:rsid w:val="002F4F63"/>
    <w:rsid w:val="003069F1"/>
    <w:rsid w:val="003346FF"/>
    <w:rsid w:val="003523CA"/>
    <w:rsid w:val="0035616A"/>
    <w:rsid w:val="003662CE"/>
    <w:rsid w:val="003904D3"/>
    <w:rsid w:val="003B2057"/>
    <w:rsid w:val="003B2F18"/>
    <w:rsid w:val="003D0A49"/>
    <w:rsid w:val="003E16E8"/>
    <w:rsid w:val="0043562F"/>
    <w:rsid w:val="00436D9F"/>
    <w:rsid w:val="004407DC"/>
    <w:rsid w:val="00440FE3"/>
    <w:rsid w:val="00485487"/>
    <w:rsid w:val="00495B32"/>
    <w:rsid w:val="004D6E1F"/>
    <w:rsid w:val="004E5FC1"/>
    <w:rsid w:val="0051571E"/>
    <w:rsid w:val="0052583F"/>
    <w:rsid w:val="005272B2"/>
    <w:rsid w:val="00566737"/>
    <w:rsid w:val="005810B5"/>
    <w:rsid w:val="005A3630"/>
    <w:rsid w:val="005A5F96"/>
    <w:rsid w:val="005C31A9"/>
    <w:rsid w:val="006310AA"/>
    <w:rsid w:val="00655B00"/>
    <w:rsid w:val="00656232"/>
    <w:rsid w:val="006649BC"/>
    <w:rsid w:val="006662A4"/>
    <w:rsid w:val="00682B5A"/>
    <w:rsid w:val="00685B28"/>
    <w:rsid w:val="00690D4F"/>
    <w:rsid w:val="006A3A70"/>
    <w:rsid w:val="006B131E"/>
    <w:rsid w:val="006C2ED8"/>
    <w:rsid w:val="006D6904"/>
    <w:rsid w:val="00714073"/>
    <w:rsid w:val="007142A8"/>
    <w:rsid w:val="007201DB"/>
    <w:rsid w:val="007254F1"/>
    <w:rsid w:val="00743A55"/>
    <w:rsid w:val="00747984"/>
    <w:rsid w:val="00754212"/>
    <w:rsid w:val="00757FC2"/>
    <w:rsid w:val="00777162"/>
    <w:rsid w:val="007952F3"/>
    <w:rsid w:val="007F274E"/>
    <w:rsid w:val="00824EEF"/>
    <w:rsid w:val="00827D54"/>
    <w:rsid w:val="0085620A"/>
    <w:rsid w:val="00866480"/>
    <w:rsid w:val="008764F7"/>
    <w:rsid w:val="00881DDC"/>
    <w:rsid w:val="00885965"/>
    <w:rsid w:val="008A497D"/>
    <w:rsid w:val="008A6CE2"/>
    <w:rsid w:val="008B540C"/>
    <w:rsid w:val="0091088D"/>
    <w:rsid w:val="0092227D"/>
    <w:rsid w:val="00976F2F"/>
    <w:rsid w:val="00987587"/>
    <w:rsid w:val="009A0E77"/>
    <w:rsid w:val="009A1FA9"/>
    <w:rsid w:val="009B377A"/>
    <w:rsid w:val="009F3007"/>
    <w:rsid w:val="009F7FA1"/>
    <w:rsid w:val="00A36A79"/>
    <w:rsid w:val="00A55527"/>
    <w:rsid w:val="00A87ACD"/>
    <w:rsid w:val="00A965D9"/>
    <w:rsid w:val="00A96740"/>
    <w:rsid w:val="00AD19B8"/>
    <w:rsid w:val="00AE0471"/>
    <w:rsid w:val="00B03367"/>
    <w:rsid w:val="00B03F42"/>
    <w:rsid w:val="00B11819"/>
    <w:rsid w:val="00B20126"/>
    <w:rsid w:val="00B50F9E"/>
    <w:rsid w:val="00B713C3"/>
    <w:rsid w:val="00B77019"/>
    <w:rsid w:val="00B80F3B"/>
    <w:rsid w:val="00B8683E"/>
    <w:rsid w:val="00BB0F99"/>
    <w:rsid w:val="00BC0ABF"/>
    <w:rsid w:val="00BE4F02"/>
    <w:rsid w:val="00BE77A4"/>
    <w:rsid w:val="00C03CD9"/>
    <w:rsid w:val="00C16C57"/>
    <w:rsid w:val="00C37E71"/>
    <w:rsid w:val="00C414A9"/>
    <w:rsid w:val="00C42323"/>
    <w:rsid w:val="00C85FE1"/>
    <w:rsid w:val="00CA4576"/>
    <w:rsid w:val="00CB4E37"/>
    <w:rsid w:val="00CD0FE7"/>
    <w:rsid w:val="00CD40E0"/>
    <w:rsid w:val="00CF1F71"/>
    <w:rsid w:val="00CF632A"/>
    <w:rsid w:val="00D07887"/>
    <w:rsid w:val="00D273B5"/>
    <w:rsid w:val="00D32B2A"/>
    <w:rsid w:val="00D375B4"/>
    <w:rsid w:val="00D4219E"/>
    <w:rsid w:val="00D50060"/>
    <w:rsid w:val="00D504CE"/>
    <w:rsid w:val="00D7089F"/>
    <w:rsid w:val="00D72A1E"/>
    <w:rsid w:val="00D81F32"/>
    <w:rsid w:val="00D96EE1"/>
    <w:rsid w:val="00DA1942"/>
    <w:rsid w:val="00DF11EF"/>
    <w:rsid w:val="00E44332"/>
    <w:rsid w:val="00E61337"/>
    <w:rsid w:val="00E81990"/>
    <w:rsid w:val="00E90BC4"/>
    <w:rsid w:val="00EC255E"/>
    <w:rsid w:val="00ED2AC3"/>
    <w:rsid w:val="00EE6D50"/>
    <w:rsid w:val="00F04434"/>
    <w:rsid w:val="00F258FF"/>
    <w:rsid w:val="00F4786B"/>
    <w:rsid w:val="00F600D9"/>
    <w:rsid w:val="00F914DB"/>
    <w:rsid w:val="00FC5F3A"/>
    <w:rsid w:val="00FD4036"/>
    <w:rsid w:val="00FF48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autoSpaceDE w:val="0"/>
      <w:jc w:val="center"/>
      <w:outlineLvl w:val="0"/>
    </w:pPr>
    <w:rPr>
      <w:rFonts w:ascii="Arial-BoldItalicMT" w:hAnsi="Arial-BoldItalicMT"/>
      <w:b/>
      <w:bCs/>
      <w:i/>
      <w:iCs/>
      <w:color w:val="000000"/>
    </w:rPr>
  </w:style>
  <w:style w:type="paragraph" w:styleId="Titre2">
    <w:name w:val="heading 2"/>
    <w:basedOn w:val="Standard"/>
    <w:next w:val="Standard"/>
    <w:pPr>
      <w:keepNext/>
      <w:spacing w:before="240" w:after="60"/>
      <w:jc w:val="both"/>
      <w:outlineLvl w:val="1"/>
    </w:pPr>
    <w:rPr>
      <w:rFonts w:ascii="Arial" w:hAnsi="Arial"/>
      <w:b/>
      <w:szCs w:val="20"/>
    </w:rPr>
  </w:style>
  <w:style w:type="paragraph" w:styleId="Titre3">
    <w:name w:val="heading 3"/>
    <w:basedOn w:val="Standard"/>
    <w:next w:val="Standard"/>
    <w:pPr>
      <w:keepNext/>
      <w:autoSpaceDE w:val="0"/>
      <w:outlineLvl w:val="2"/>
    </w:pPr>
    <w:rPr>
      <w:rFonts w:ascii="Arial" w:hAnsi="Arial" w:cs="Arial"/>
      <w:b/>
      <w:bCs/>
      <w:color w:val="000000"/>
      <w:sz w:val="20"/>
      <w:szCs w:val="20"/>
      <w:u w:val="single"/>
    </w:rPr>
  </w:style>
  <w:style w:type="paragraph" w:styleId="Titre4">
    <w:name w:val="heading 4"/>
    <w:basedOn w:val="Standard"/>
    <w:next w:val="Standard"/>
    <w:pPr>
      <w:keepNext/>
      <w:autoSpaceDE w:val="0"/>
      <w:jc w:val="both"/>
      <w:outlineLvl w:val="3"/>
    </w:pPr>
    <w:rPr>
      <w:rFonts w:ascii="Arial" w:hAnsi="Arial" w:cs="Arial"/>
      <w:b/>
      <w:bCs/>
      <w:color w:val="000000"/>
      <w:sz w:val="20"/>
      <w:szCs w:val="20"/>
      <w:u w:val="single"/>
    </w:rPr>
  </w:style>
  <w:style w:type="paragraph" w:styleId="Titre5">
    <w:name w:val="heading 5"/>
    <w:basedOn w:val="Standard"/>
    <w:next w:val="Standard"/>
    <w:pPr>
      <w:keepNext/>
      <w:autoSpaceDE w:val="0"/>
      <w:jc w:val="both"/>
      <w:outlineLvl w:val="4"/>
    </w:pPr>
    <w:rPr>
      <w:rFonts w:ascii="Arial" w:hAnsi="Arial" w:cs="Arial"/>
      <w:b/>
      <w:bCs/>
      <w:color w:val="000000"/>
      <w:sz w:val="20"/>
      <w:szCs w:val="20"/>
    </w:rPr>
  </w:style>
  <w:style w:type="paragraph" w:styleId="Titre6">
    <w:name w:val="heading 6"/>
    <w:basedOn w:val="Standard"/>
    <w:next w:val="Standard"/>
    <w:pPr>
      <w:keepNext/>
      <w:autoSpaceDE w:val="0"/>
      <w:jc w:val="both"/>
      <w:outlineLvl w:val="5"/>
    </w:pPr>
    <w:rPr>
      <w:rFonts w:ascii="Arial" w:hAnsi="Arial" w:cs="Arial"/>
      <w:b/>
      <w:bCs/>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Times New Roman" w:hAnsi="Times New Roman" w:cs="Times New Roman"/>
      <w:sz w:val="24"/>
      <w:szCs w:val="24"/>
    </w:rPr>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ZTR1136.tmp;Times New Roman" w:hAnsi="ZTR1136.tmp;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LienInternet">
    <w:name w:val="Lien Internet"/>
    <w:basedOn w:val="Policepardfaut"/>
    <w:rPr>
      <w:color w:val="0000FF"/>
      <w:u w:val="single"/>
    </w:rPr>
  </w:style>
  <w:style w:type="character" w:customStyle="1" w:styleId="LienInternetvisit">
    <w:name w:val="Lien Internet visité"/>
    <w:basedOn w:val="Policepardfaut"/>
    <w:rPr>
      <w:color w:val="800080"/>
      <w:u w:val="single"/>
    </w:rPr>
  </w:style>
  <w:style w:type="character" w:styleId="Numrodepage">
    <w:name w:val="page number"/>
    <w:basedOn w:val="Policepardfaut"/>
  </w:style>
  <w:style w:type="character" w:customStyle="1" w:styleId="Puces">
    <w:name w:val="Puces"/>
    <w:rPr>
      <w:rFonts w:ascii="StarSymbol;Arial Unicode MS" w:eastAsia="StarSymbol;Arial Unicode MS" w:hAnsi="StarSymbol;Arial Unicode MS" w:cs="StarSymbol;Arial Unicode MS"/>
      <w:sz w:val="18"/>
      <w:szCs w:val="18"/>
    </w:rPr>
  </w:style>
  <w:style w:type="paragraph" w:styleId="Titre">
    <w:name w:val="Title"/>
    <w:basedOn w:val="Standard"/>
    <w:next w:val="Corpsdetexte"/>
    <w:pPr>
      <w:keepNext/>
      <w:spacing w:before="240" w:after="120"/>
    </w:pPr>
    <w:rPr>
      <w:rFonts w:ascii="Arial" w:eastAsia="Lucida Sans Unicode" w:hAnsi="Arial" w:cs="Tahoma"/>
      <w:sz w:val="28"/>
      <w:szCs w:val="28"/>
    </w:rPr>
  </w:style>
  <w:style w:type="paragraph" w:styleId="Corpsdetexte">
    <w:name w:val="Body Text"/>
    <w:basedOn w:val="Standard"/>
    <w:pPr>
      <w:tabs>
        <w:tab w:val="left" w:pos="5400"/>
      </w:tabs>
      <w:autoSpaceDE w:val="0"/>
      <w:ind w:right="562"/>
      <w:jc w:val="both"/>
    </w:pPr>
    <w:rPr>
      <w:rFonts w:ascii="ArialMT" w:hAnsi="ArialMT"/>
      <w:color w:val="000000"/>
      <w:sz w:val="20"/>
      <w:szCs w:val="20"/>
    </w:rPr>
  </w:style>
  <w:style w:type="paragraph" w:styleId="Liste">
    <w:name w:val="List"/>
    <w:basedOn w:val="Corpsdetexte"/>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Corpsdetexte2">
    <w:name w:val="Body Text 2"/>
    <w:basedOn w:val="Standard"/>
    <w:pPr>
      <w:autoSpaceDE w:val="0"/>
      <w:jc w:val="both"/>
    </w:pPr>
    <w:rPr>
      <w:rFonts w:ascii="Arial" w:hAnsi="Arial" w:cs="Arial"/>
      <w:color w:val="000000"/>
      <w:sz w:val="20"/>
      <w:szCs w:val="20"/>
    </w:rPr>
  </w:style>
  <w:style w:type="paragraph" w:styleId="Corpsdetexte3">
    <w:name w:val="Body Text 3"/>
    <w:basedOn w:val="Standard"/>
    <w:pPr>
      <w:autoSpaceDE w:val="0"/>
    </w:pPr>
    <w:rPr>
      <w:rFonts w:ascii="Arial" w:hAnsi="Arial" w:cs="Arial"/>
      <w:color w:val="000000"/>
      <w:sz w:val="20"/>
      <w:szCs w:val="20"/>
    </w:rPr>
  </w:style>
  <w:style w:type="paragraph" w:customStyle="1" w:styleId="Titre1sous">
    <w:name w:val="Titre 1sous"/>
    <w:basedOn w:val="Titre1"/>
    <w:pPr>
      <w:numPr>
        <w:numId w:val="1"/>
      </w:numPr>
      <w:autoSpaceDE/>
      <w:spacing w:before="240" w:after="60"/>
      <w:jc w:val="left"/>
    </w:pPr>
    <w:rPr>
      <w:rFonts w:ascii="Arial Narrow" w:hAnsi="Arial Narrow"/>
      <w:bCs w:val="0"/>
      <w:i w:val="0"/>
      <w:iCs w:val="0"/>
      <w:smallCaps/>
      <w:szCs w:val="20"/>
    </w:rPr>
  </w:style>
  <w:style w:type="paragraph" w:customStyle="1" w:styleId="puces0">
    <w:name w:val="puces"/>
    <w:basedOn w:val="Standard"/>
    <w:pPr>
      <w:spacing w:before="120" w:after="0"/>
      <w:jc w:val="both"/>
    </w:pPr>
    <w:rPr>
      <w:rFonts w:ascii="Arial" w:hAnsi="Arial"/>
      <w:sz w:val="22"/>
      <w:szCs w:val="20"/>
    </w:rPr>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customStyle="1" w:styleId="Expditeur">
    <w:name w:val="Expéditeur"/>
    <w:basedOn w:val="Standard"/>
    <w:pPr>
      <w:jc w:val="both"/>
    </w:pPr>
    <w:rPr>
      <w:rFonts w:ascii="Arial" w:hAnsi="Arial"/>
      <w:color w:val="000000"/>
      <w:sz w:val="16"/>
    </w:rPr>
  </w:style>
  <w:style w:type="paragraph" w:customStyle="1" w:styleId="Retraitducorpsdetexte">
    <w:name w:val="Retrait du corps de texte"/>
    <w:basedOn w:val="Standard"/>
    <w:pPr>
      <w:autoSpaceDE w:val="0"/>
      <w:ind w:left="360"/>
    </w:pPr>
    <w:rPr>
      <w:rFonts w:ascii="Arial-BoldMT" w:hAnsi="Arial-BoldMT"/>
      <w:color w:val="000000"/>
      <w:sz w:val="20"/>
      <w:szCs w:val="20"/>
    </w:rPr>
  </w:style>
  <w:style w:type="paragraph" w:styleId="Retraitcorpsdetexte2">
    <w:name w:val="Body Text Indent 2"/>
    <w:basedOn w:val="Standard"/>
    <w:pPr>
      <w:autoSpaceDE w:val="0"/>
      <w:ind w:left="360"/>
      <w:jc w:val="both"/>
    </w:pPr>
    <w:rPr>
      <w:rFonts w:ascii="Arial-BoldMT" w:hAnsi="Arial-BoldMT"/>
      <w:color w:val="000000"/>
      <w:sz w:val="20"/>
      <w:szCs w:val="20"/>
    </w:rPr>
  </w:style>
  <w:style w:type="paragraph" w:customStyle="1" w:styleId="Contenuducadre">
    <w:name w:val="Contenu du cadre"/>
    <w:basedOn w:val="Corpsdetexte"/>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uiPriority w:val="99"/>
    <w:semiHidden/>
    <w:unhideWhenUsed/>
    <w:rsid w:val="000B25C2"/>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D40E0"/>
    <w:rPr>
      <w:color w:val="0000FF" w:themeColor="hyperlink"/>
      <w:u w:val="single"/>
    </w:rPr>
  </w:style>
  <w:style w:type="table" w:styleId="Grilledutableau">
    <w:name w:val="Table Grid"/>
    <w:basedOn w:val="TableauNormal"/>
    <w:uiPriority w:val="59"/>
    <w:rsid w:val="00C8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258FF"/>
    <w:pPr>
      <w:ind w:left="720"/>
      <w:contextualSpacing/>
    </w:pPr>
  </w:style>
  <w:style w:type="paragraph" w:styleId="Textedebulles">
    <w:name w:val="Balloon Text"/>
    <w:basedOn w:val="Normal"/>
    <w:link w:val="TextedebullesCar"/>
    <w:uiPriority w:val="99"/>
    <w:semiHidden/>
    <w:unhideWhenUsed/>
    <w:rsid w:val="000E2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autoSpaceDE w:val="0"/>
      <w:jc w:val="center"/>
      <w:outlineLvl w:val="0"/>
    </w:pPr>
    <w:rPr>
      <w:rFonts w:ascii="Arial-BoldItalicMT" w:hAnsi="Arial-BoldItalicMT"/>
      <w:b/>
      <w:bCs/>
      <w:i/>
      <w:iCs/>
      <w:color w:val="000000"/>
    </w:rPr>
  </w:style>
  <w:style w:type="paragraph" w:styleId="Titre2">
    <w:name w:val="heading 2"/>
    <w:basedOn w:val="Standard"/>
    <w:next w:val="Standard"/>
    <w:pPr>
      <w:keepNext/>
      <w:spacing w:before="240" w:after="60"/>
      <w:jc w:val="both"/>
      <w:outlineLvl w:val="1"/>
    </w:pPr>
    <w:rPr>
      <w:rFonts w:ascii="Arial" w:hAnsi="Arial"/>
      <w:b/>
      <w:szCs w:val="20"/>
    </w:rPr>
  </w:style>
  <w:style w:type="paragraph" w:styleId="Titre3">
    <w:name w:val="heading 3"/>
    <w:basedOn w:val="Standard"/>
    <w:next w:val="Standard"/>
    <w:pPr>
      <w:keepNext/>
      <w:autoSpaceDE w:val="0"/>
      <w:outlineLvl w:val="2"/>
    </w:pPr>
    <w:rPr>
      <w:rFonts w:ascii="Arial" w:hAnsi="Arial" w:cs="Arial"/>
      <w:b/>
      <w:bCs/>
      <w:color w:val="000000"/>
      <w:sz w:val="20"/>
      <w:szCs w:val="20"/>
      <w:u w:val="single"/>
    </w:rPr>
  </w:style>
  <w:style w:type="paragraph" w:styleId="Titre4">
    <w:name w:val="heading 4"/>
    <w:basedOn w:val="Standard"/>
    <w:next w:val="Standard"/>
    <w:pPr>
      <w:keepNext/>
      <w:autoSpaceDE w:val="0"/>
      <w:jc w:val="both"/>
      <w:outlineLvl w:val="3"/>
    </w:pPr>
    <w:rPr>
      <w:rFonts w:ascii="Arial" w:hAnsi="Arial" w:cs="Arial"/>
      <w:b/>
      <w:bCs/>
      <w:color w:val="000000"/>
      <w:sz w:val="20"/>
      <w:szCs w:val="20"/>
      <w:u w:val="single"/>
    </w:rPr>
  </w:style>
  <w:style w:type="paragraph" w:styleId="Titre5">
    <w:name w:val="heading 5"/>
    <w:basedOn w:val="Standard"/>
    <w:next w:val="Standard"/>
    <w:pPr>
      <w:keepNext/>
      <w:autoSpaceDE w:val="0"/>
      <w:jc w:val="both"/>
      <w:outlineLvl w:val="4"/>
    </w:pPr>
    <w:rPr>
      <w:rFonts w:ascii="Arial" w:hAnsi="Arial" w:cs="Arial"/>
      <w:b/>
      <w:bCs/>
      <w:color w:val="000000"/>
      <w:sz w:val="20"/>
      <w:szCs w:val="20"/>
    </w:rPr>
  </w:style>
  <w:style w:type="paragraph" w:styleId="Titre6">
    <w:name w:val="heading 6"/>
    <w:basedOn w:val="Standard"/>
    <w:next w:val="Standard"/>
    <w:pPr>
      <w:keepNext/>
      <w:autoSpaceDE w:val="0"/>
      <w:jc w:val="both"/>
      <w:outlineLvl w:val="5"/>
    </w:pPr>
    <w:rPr>
      <w:rFonts w:ascii="Arial" w:hAnsi="Arial" w:cs="Arial"/>
      <w:b/>
      <w:bCs/>
      <w:color w:val="00000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Times New Roman" w:hAnsi="Times New Roman" w:cs="Times New Roman"/>
      <w:sz w:val="24"/>
      <w:szCs w:val="24"/>
    </w:rPr>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ZTR1136.tmp;Times New Roman" w:hAnsi="ZTR1136.tmp;Times New Roman"/>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LienInternet">
    <w:name w:val="Lien Internet"/>
    <w:basedOn w:val="Policepardfaut"/>
    <w:rPr>
      <w:color w:val="0000FF"/>
      <w:u w:val="single"/>
    </w:rPr>
  </w:style>
  <w:style w:type="character" w:customStyle="1" w:styleId="LienInternetvisit">
    <w:name w:val="Lien Internet visité"/>
    <w:basedOn w:val="Policepardfaut"/>
    <w:rPr>
      <w:color w:val="800080"/>
      <w:u w:val="single"/>
    </w:rPr>
  </w:style>
  <w:style w:type="character" w:styleId="Numrodepage">
    <w:name w:val="page number"/>
    <w:basedOn w:val="Policepardfaut"/>
  </w:style>
  <w:style w:type="character" w:customStyle="1" w:styleId="Puces">
    <w:name w:val="Puces"/>
    <w:rPr>
      <w:rFonts w:ascii="StarSymbol;Arial Unicode MS" w:eastAsia="StarSymbol;Arial Unicode MS" w:hAnsi="StarSymbol;Arial Unicode MS" w:cs="StarSymbol;Arial Unicode MS"/>
      <w:sz w:val="18"/>
      <w:szCs w:val="18"/>
    </w:rPr>
  </w:style>
  <w:style w:type="paragraph" w:styleId="Titre">
    <w:name w:val="Title"/>
    <w:basedOn w:val="Standard"/>
    <w:next w:val="Corpsdetexte"/>
    <w:pPr>
      <w:keepNext/>
      <w:spacing w:before="240" w:after="120"/>
    </w:pPr>
    <w:rPr>
      <w:rFonts w:ascii="Arial" w:eastAsia="Lucida Sans Unicode" w:hAnsi="Arial" w:cs="Tahoma"/>
      <w:sz w:val="28"/>
      <w:szCs w:val="28"/>
    </w:rPr>
  </w:style>
  <w:style w:type="paragraph" w:styleId="Corpsdetexte">
    <w:name w:val="Body Text"/>
    <w:basedOn w:val="Standard"/>
    <w:pPr>
      <w:tabs>
        <w:tab w:val="left" w:pos="5400"/>
      </w:tabs>
      <w:autoSpaceDE w:val="0"/>
      <w:ind w:right="562"/>
      <w:jc w:val="both"/>
    </w:pPr>
    <w:rPr>
      <w:rFonts w:ascii="ArialMT" w:hAnsi="ArialMT"/>
      <w:color w:val="000000"/>
      <w:sz w:val="20"/>
      <w:szCs w:val="20"/>
    </w:rPr>
  </w:style>
  <w:style w:type="paragraph" w:styleId="Liste">
    <w:name w:val="List"/>
    <w:basedOn w:val="Corpsdetexte"/>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Corpsdetexte2">
    <w:name w:val="Body Text 2"/>
    <w:basedOn w:val="Standard"/>
    <w:pPr>
      <w:autoSpaceDE w:val="0"/>
      <w:jc w:val="both"/>
    </w:pPr>
    <w:rPr>
      <w:rFonts w:ascii="Arial" w:hAnsi="Arial" w:cs="Arial"/>
      <w:color w:val="000000"/>
      <w:sz w:val="20"/>
      <w:szCs w:val="20"/>
    </w:rPr>
  </w:style>
  <w:style w:type="paragraph" w:styleId="Corpsdetexte3">
    <w:name w:val="Body Text 3"/>
    <w:basedOn w:val="Standard"/>
    <w:pPr>
      <w:autoSpaceDE w:val="0"/>
    </w:pPr>
    <w:rPr>
      <w:rFonts w:ascii="Arial" w:hAnsi="Arial" w:cs="Arial"/>
      <w:color w:val="000000"/>
      <w:sz w:val="20"/>
      <w:szCs w:val="20"/>
    </w:rPr>
  </w:style>
  <w:style w:type="paragraph" w:customStyle="1" w:styleId="Titre1sous">
    <w:name w:val="Titre 1sous"/>
    <w:basedOn w:val="Titre1"/>
    <w:pPr>
      <w:numPr>
        <w:numId w:val="1"/>
      </w:numPr>
      <w:autoSpaceDE/>
      <w:spacing w:before="240" w:after="60"/>
      <w:jc w:val="left"/>
    </w:pPr>
    <w:rPr>
      <w:rFonts w:ascii="Arial Narrow" w:hAnsi="Arial Narrow"/>
      <w:bCs w:val="0"/>
      <w:i w:val="0"/>
      <w:iCs w:val="0"/>
      <w:smallCaps/>
      <w:szCs w:val="20"/>
    </w:rPr>
  </w:style>
  <w:style w:type="paragraph" w:customStyle="1" w:styleId="puces0">
    <w:name w:val="puces"/>
    <w:basedOn w:val="Standard"/>
    <w:pPr>
      <w:spacing w:before="120" w:after="0"/>
      <w:jc w:val="both"/>
    </w:pPr>
    <w:rPr>
      <w:rFonts w:ascii="Arial" w:hAnsi="Arial"/>
      <w:sz w:val="22"/>
      <w:szCs w:val="20"/>
    </w:rPr>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customStyle="1" w:styleId="Expditeur">
    <w:name w:val="Expéditeur"/>
    <w:basedOn w:val="Standard"/>
    <w:pPr>
      <w:jc w:val="both"/>
    </w:pPr>
    <w:rPr>
      <w:rFonts w:ascii="Arial" w:hAnsi="Arial"/>
      <w:color w:val="000000"/>
      <w:sz w:val="16"/>
    </w:rPr>
  </w:style>
  <w:style w:type="paragraph" w:customStyle="1" w:styleId="Retraitducorpsdetexte">
    <w:name w:val="Retrait du corps de texte"/>
    <w:basedOn w:val="Standard"/>
    <w:pPr>
      <w:autoSpaceDE w:val="0"/>
      <w:ind w:left="360"/>
    </w:pPr>
    <w:rPr>
      <w:rFonts w:ascii="Arial-BoldMT" w:hAnsi="Arial-BoldMT"/>
      <w:color w:val="000000"/>
      <w:sz w:val="20"/>
      <w:szCs w:val="20"/>
    </w:rPr>
  </w:style>
  <w:style w:type="paragraph" w:styleId="Retraitcorpsdetexte2">
    <w:name w:val="Body Text Indent 2"/>
    <w:basedOn w:val="Standard"/>
    <w:pPr>
      <w:autoSpaceDE w:val="0"/>
      <w:ind w:left="360"/>
      <w:jc w:val="both"/>
    </w:pPr>
    <w:rPr>
      <w:rFonts w:ascii="Arial-BoldMT" w:hAnsi="Arial-BoldMT"/>
      <w:color w:val="000000"/>
      <w:sz w:val="20"/>
      <w:szCs w:val="20"/>
    </w:rPr>
  </w:style>
  <w:style w:type="paragraph" w:customStyle="1" w:styleId="Contenuducadre">
    <w:name w:val="Contenu du cadre"/>
    <w:basedOn w:val="Corpsdetexte"/>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NormalWeb">
    <w:name w:val="Normal (Web)"/>
    <w:basedOn w:val="Normal"/>
    <w:uiPriority w:val="99"/>
    <w:semiHidden/>
    <w:unhideWhenUsed/>
    <w:rsid w:val="000B25C2"/>
    <w:pPr>
      <w:spacing w:before="100" w:beforeAutospacing="1" w:after="119"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D40E0"/>
    <w:rPr>
      <w:color w:val="0000FF" w:themeColor="hyperlink"/>
      <w:u w:val="single"/>
    </w:rPr>
  </w:style>
  <w:style w:type="table" w:styleId="Grilledutableau">
    <w:name w:val="Table Grid"/>
    <w:basedOn w:val="TableauNormal"/>
    <w:uiPriority w:val="59"/>
    <w:rsid w:val="00C8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258FF"/>
    <w:pPr>
      <w:ind w:left="720"/>
      <w:contextualSpacing/>
    </w:pPr>
  </w:style>
  <w:style w:type="paragraph" w:styleId="Textedebulles">
    <w:name w:val="Balloon Text"/>
    <w:basedOn w:val="Normal"/>
    <w:link w:val="TextedebullesCar"/>
    <w:uiPriority w:val="99"/>
    <w:semiHidden/>
    <w:unhideWhenUsed/>
    <w:rsid w:val="000E2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6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cques.caire@marseille.archi.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rches-publics.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makhloufi@marseille.archi.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yannick.sady@marseille.arch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7E22-CF92-442A-B458-112C9CDF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1840</Words>
  <Characters>10120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REGLEMENT DE CONSULTATION</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CONSULTATION</dc:title>
  <dc:creator>ronchi</dc:creator>
  <cp:lastModifiedBy>Makhloufi Nathalie</cp:lastModifiedBy>
  <cp:revision>175</cp:revision>
  <cp:lastPrinted>2014-02-10T15:10:00Z</cp:lastPrinted>
  <dcterms:created xsi:type="dcterms:W3CDTF">2012-12-20T10:25:00Z</dcterms:created>
  <dcterms:modified xsi:type="dcterms:W3CDTF">2014-02-11T07:47:00Z</dcterms:modified>
</cp:coreProperties>
</file>